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95"/>
        <w:gridCol w:w="4076"/>
      </w:tblGrid>
      <w:tr w:rsidR="00D66BBF" w:rsidTr="00BF696B">
        <w:tc>
          <w:tcPr>
            <w:tcW w:w="5495" w:type="dxa"/>
          </w:tcPr>
          <w:p w:rsidR="00D66BBF" w:rsidRDefault="00D66BBF" w:rsidP="00BF696B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76" w:type="dxa"/>
          </w:tcPr>
          <w:p w:rsidR="002D3FD0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36A3">
              <w:rPr>
                <w:rFonts w:ascii="Times New Roman" w:hAnsi="Times New Roman"/>
                <w:sz w:val="24"/>
                <w:szCs w:val="24"/>
              </w:rPr>
              <w:t>Утверждено</w:t>
            </w:r>
            <w:r w:rsidR="002D3FD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 xml:space="preserve">постановлением администрации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Крапивинского муниципального района </w:t>
            </w:r>
          </w:p>
          <w:p w:rsidR="00D66BBF" w:rsidRPr="004C36A3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36A3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/>
                <w:sz w:val="24"/>
                <w:szCs w:val="24"/>
              </w:rPr>
              <w:t>__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__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______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 xml:space="preserve"> года </w:t>
            </w:r>
            <w:r>
              <w:rPr>
                <w:rFonts w:ascii="Times New Roman" w:hAnsi="Times New Roman"/>
                <w:sz w:val="24"/>
                <w:szCs w:val="24"/>
              </w:rPr>
              <w:t>_____</w:t>
            </w:r>
          </w:p>
          <w:p w:rsidR="00D66BBF" w:rsidRDefault="00D66BBF" w:rsidP="00BF696B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pStyle w:val="a3"/>
        <w:rPr>
          <w:rFonts w:ascii="Times New Roman" w:hAnsi="Times New Roman"/>
        </w:rPr>
      </w:pPr>
      <w:r w:rsidRPr="00453840">
        <w:rPr>
          <w:rFonts w:ascii="Times New Roman" w:hAnsi="Times New Roman"/>
        </w:rPr>
        <w:t xml:space="preserve">Схема теплоснабжения </w:t>
      </w:r>
      <w:r>
        <w:rPr>
          <w:rFonts w:ascii="Times New Roman" w:hAnsi="Times New Roman"/>
        </w:rPr>
        <w:t>борисовского</w:t>
      </w:r>
      <w:r w:rsidRPr="00453840">
        <w:rPr>
          <w:rFonts w:ascii="Times New Roman" w:hAnsi="Times New Roman"/>
        </w:rPr>
        <w:t xml:space="preserve"> сельского посЕления КРАПИВИНСКОГО мунипального района КЕМЕРОВСКОЙ ОБЛАСТИ </w:t>
      </w:r>
    </w:p>
    <w:p w:rsidR="00D66BBF" w:rsidRPr="00453840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  <w:bookmarkStart w:id="0" w:name="_GoBack"/>
      <w:bookmarkEnd w:id="0"/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Pr="00453840" w:rsidRDefault="00D66BBF" w:rsidP="00D66BBF">
      <w:pPr>
        <w:rPr>
          <w:rFonts w:ascii="Times New Roman" w:hAnsi="Times New Roman"/>
        </w:rPr>
      </w:pPr>
    </w:p>
    <w:p w:rsidR="00D66BBF" w:rsidRPr="00453840" w:rsidRDefault="00D66BBF" w:rsidP="00D66BBF">
      <w:pPr>
        <w:rPr>
          <w:rFonts w:ascii="Times New Roman" w:hAnsi="Times New Roman"/>
        </w:rPr>
      </w:pPr>
    </w:p>
    <w:p w:rsidR="00D66BBF" w:rsidRPr="00453840" w:rsidRDefault="00D66BBF" w:rsidP="00D66BBF">
      <w:pPr>
        <w:rPr>
          <w:rFonts w:ascii="Times New Roman" w:hAnsi="Times New Roman"/>
          <w:sz w:val="24"/>
          <w:szCs w:val="24"/>
        </w:rPr>
      </w:pPr>
      <w:r w:rsidRPr="00453840">
        <w:rPr>
          <w:rFonts w:ascii="Times New Roman" w:hAnsi="Times New Roman"/>
          <w:sz w:val="24"/>
          <w:szCs w:val="24"/>
        </w:rPr>
        <w:t>Общественные слушания проведены</w:t>
      </w:r>
    </w:p>
    <w:p w:rsidR="00D66BBF" w:rsidRPr="00453840" w:rsidRDefault="00D66BBF" w:rsidP="00D66BBF">
      <w:pPr>
        <w:rPr>
          <w:rFonts w:ascii="Times New Roman" w:hAnsi="Times New Roman"/>
          <w:sz w:val="24"/>
          <w:szCs w:val="24"/>
        </w:rPr>
      </w:pPr>
      <w:r w:rsidRPr="00453840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___</w:t>
      </w:r>
      <w:r w:rsidRPr="00453840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________</w:t>
      </w:r>
      <w:r w:rsidRPr="00453840">
        <w:rPr>
          <w:rFonts w:ascii="Times New Roman" w:hAnsi="Times New Roman"/>
          <w:sz w:val="24"/>
          <w:szCs w:val="24"/>
        </w:rPr>
        <w:t>20</w:t>
      </w:r>
      <w:r>
        <w:rPr>
          <w:rFonts w:ascii="Times New Roman" w:hAnsi="Times New Roman"/>
          <w:sz w:val="24"/>
          <w:szCs w:val="24"/>
        </w:rPr>
        <w:t>____</w:t>
      </w:r>
      <w:r w:rsidRPr="00453840">
        <w:rPr>
          <w:rFonts w:ascii="Times New Roman" w:hAnsi="Times New Roman"/>
          <w:sz w:val="24"/>
          <w:szCs w:val="24"/>
        </w:rPr>
        <w:t xml:space="preserve"> года</w:t>
      </w:r>
    </w:p>
    <w:p w:rsidR="00D66BBF" w:rsidRPr="00453840" w:rsidRDefault="00D66BBF" w:rsidP="00D66BBF">
      <w:pPr>
        <w:rPr>
          <w:rFonts w:ascii="Times New Roman" w:hAnsi="Times New Roman"/>
          <w:sz w:val="24"/>
          <w:szCs w:val="24"/>
        </w:rPr>
      </w:pPr>
      <w:r w:rsidRPr="00453840">
        <w:rPr>
          <w:rFonts w:ascii="Times New Roman" w:hAnsi="Times New Roman"/>
          <w:sz w:val="24"/>
          <w:szCs w:val="24"/>
        </w:rPr>
        <w:t xml:space="preserve">Протокол № </w:t>
      </w:r>
      <w:r>
        <w:rPr>
          <w:rFonts w:ascii="Times New Roman" w:hAnsi="Times New Roman"/>
          <w:sz w:val="24"/>
          <w:szCs w:val="24"/>
        </w:rPr>
        <w:t>___</w:t>
      </w:r>
      <w:r w:rsidRPr="00453840">
        <w:rPr>
          <w:rFonts w:ascii="Times New Roman" w:hAnsi="Times New Roman"/>
          <w:sz w:val="24"/>
          <w:szCs w:val="24"/>
        </w:rPr>
        <w:t xml:space="preserve"> от «</w:t>
      </w:r>
      <w:r>
        <w:rPr>
          <w:rFonts w:ascii="Times New Roman" w:hAnsi="Times New Roman"/>
          <w:sz w:val="24"/>
          <w:szCs w:val="24"/>
        </w:rPr>
        <w:t>___</w:t>
      </w:r>
      <w:r w:rsidRPr="00453840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_________</w:t>
      </w:r>
      <w:r w:rsidRPr="00453840">
        <w:rPr>
          <w:rFonts w:ascii="Times New Roman" w:hAnsi="Times New Roman"/>
          <w:sz w:val="24"/>
          <w:szCs w:val="24"/>
        </w:rPr>
        <w:t>20</w:t>
      </w:r>
      <w:r>
        <w:rPr>
          <w:rFonts w:ascii="Times New Roman" w:hAnsi="Times New Roman"/>
          <w:sz w:val="24"/>
          <w:szCs w:val="24"/>
        </w:rPr>
        <w:t>____</w:t>
      </w:r>
    </w:p>
    <w:p w:rsidR="00D66BBF" w:rsidRPr="00453840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37310" w:rsidRDefault="00D37310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2D3FD0" w:rsidRDefault="002D3FD0" w:rsidP="00D66BBF">
      <w:pPr>
        <w:rPr>
          <w:rFonts w:ascii="Times New Roman" w:hAnsi="Times New Roman"/>
        </w:rPr>
      </w:pPr>
    </w:p>
    <w:p w:rsidR="002D3FD0" w:rsidRDefault="002D3FD0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2800"/>
      </w:tblGrid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pStyle w:val="a6"/>
              <w:ind w:left="0"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Общая часть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pStyle w:val="a6"/>
              <w:ind w:left="0"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Функциональная структура организации теплоснабжения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Источники тепловой энергии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Индивидуальное отопление</w:t>
            </w:r>
          </w:p>
        </w:tc>
        <w:tc>
          <w:tcPr>
            <w:tcW w:w="2800" w:type="dxa"/>
          </w:tcPr>
          <w:p w:rsidR="00D66BBF" w:rsidRPr="001B6C7A" w:rsidRDefault="001B6C7A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Тепловые сети</w:t>
            </w:r>
          </w:p>
        </w:tc>
        <w:tc>
          <w:tcPr>
            <w:tcW w:w="2800" w:type="dxa"/>
          </w:tcPr>
          <w:p w:rsidR="00D66BBF" w:rsidRPr="001B6C7A" w:rsidRDefault="001B6C7A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Организация службы эксплуатации тепловых сетей</w:t>
            </w:r>
          </w:p>
        </w:tc>
        <w:tc>
          <w:tcPr>
            <w:tcW w:w="2800" w:type="dxa"/>
          </w:tcPr>
          <w:p w:rsidR="00D66BBF" w:rsidRPr="002C5B32" w:rsidRDefault="002C5B32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14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Перспективное потребление тепловой энергии в сельском поселении. Тепловые нагрузки в зоне действия источников тепловой энергии.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2C5B32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14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 xml:space="preserve">Баланс располагаемой, резервной и перспективной тепловой мощности источников тепловой энергии и тепловой нагрузки 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1</w:t>
            </w:r>
            <w:r w:rsidR="002C5B32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tabs>
                <w:tab w:val="left" w:pos="8671"/>
              </w:tabs>
              <w:spacing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Решения и обоснования по строительству, реконструкции и техническому перевооружению источников тепловой энергии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1</w:t>
            </w:r>
            <w:r w:rsidR="002C5B32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before="0" w:after="0"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Решения и обоснования по строительству и реконструкции тепловых сетей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1</w:t>
            </w:r>
            <w:r w:rsidR="002C5B32">
              <w:rPr>
                <w:rFonts w:ascii="Times New Roman" w:hAnsi="Times New Roman"/>
                <w:sz w:val="28"/>
                <w:szCs w:val="28"/>
                <w:lang w:val="en-US"/>
              </w:rPr>
              <w:t>7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Оценка надежности и безопасности системы ресурсоснабжения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1</w:t>
            </w:r>
            <w:r w:rsidR="002C5B32"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</w:tbl>
    <w:p w:rsidR="00D66BBF" w:rsidRDefault="00D66BBF" w:rsidP="00D66BBF">
      <w:pPr>
        <w:pStyle w:val="a6"/>
        <w:ind w:left="0" w:firstLine="0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Pr="00A118EE" w:rsidRDefault="00D66BBF" w:rsidP="00D66BBF">
      <w:pPr>
        <w:pStyle w:val="a6"/>
        <w:ind w:left="0" w:firstLine="0"/>
        <w:rPr>
          <w:rFonts w:ascii="Times New Roman" w:hAnsi="Times New Roman"/>
          <w:sz w:val="28"/>
          <w:szCs w:val="28"/>
        </w:rPr>
      </w:pPr>
      <w:r w:rsidRPr="00A118EE">
        <w:rPr>
          <w:rFonts w:ascii="Times New Roman" w:hAnsi="Times New Roman"/>
          <w:sz w:val="28"/>
          <w:szCs w:val="28"/>
        </w:rPr>
        <w:t xml:space="preserve">Приложение 1. Генеральный план </w:t>
      </w:r>
      <w:r>
        <w:rPr>
          <w:rFonts w:ascii="Times New Roman" w:hAnsi="Times New Roman"/>
          <w:sz w:val="28"/>
          <w:szCs w:val="28"/>
        </w:rPr>
        <w:t>Борисовского</w:t>
      </w:r>
      <w:r w:rsidRPr="00A118EE">
        <w:rPr>
          <w:rFonts w:ascii="Times New Roman" w:hAnsi="Times New Roman"/>
          <w:sz w:val="28"/>
          <w:szCs w:val="28"/>
        </w:rPr>
        <w:t xml:space="preserve"> сельского поселения </w:t>
      </w:r>
    </w:p>
    <w:p w:rsidR="00D66BBF" w:rsidRPr="00A118EE" w:rsidRDefault="00D66BBF" w:rsidP="00D66BBF">
      <w:pPr>
        <w:pStyle w:val="a6"/>
        <w:ind w:left="0" w:firstLine="0"/>
        <w:rPr>
          <w:rFonts w:ascii="Times New Roman" w:hAnsi="Times New Roman"/>
          <w:sz w:val="28"/>
          <w:szCs w:val="28"/>
        </w:rPr>
      </w:pPr>
      <w:r w:rsidRPr="00A118EE">
        <w:rPr>
          <w:rFonts w:ascii="Times New Roman" w:hAnsi="Times New Roman"/>
          <w:sz w:val="28"/>
          <w:szCs w:val="28"/>
        </w:rPr>
        <w:t xml:space="preserve">Приложение 2. Генеральный план с. </w:t>
      </w:r>
      <w:r>
        <w:rPr>
          <w:rFonts w:ascii="Times New Roman" w:hAnsi="Times New Roman"/>
          <w:sz w:val="28"/>
          <w:szCs w:val="28"/>
        </w:rPr>
        <w:t>Борисово</w:t>
      </w:r>
      <w:r w:rsidRPr="00A118EE">
        <w:rPr>
          <w:rFonts w:ascii="Times New Roman" w:hAnsi="Times New Roman"/>
          <w:sz w:val="28"/>
          <w:szCs w:val="28"/>
        </w:rPr>
        <w:t xml:space="preserve"> и д. </w:t>
      </w:r>
      <w:r>
        <w:rPr>
          <w:rFonts w:ascii="Times New Roman" w:hAnsi="Times New Roman"/>
          <w:sz w:val="28"/>
          <w:szCs w:val="28"/>
        </w:rPr>
        <w:t>Максимово</w:t>
      </w: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Pr="0028726B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1B6C7A" w:rsidRPr="0028726B" w:rsidRDefault="001B6C7A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1B6C7A" w:rsidRPr="0028726B" w:rsidRDefault="001B6C7A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Pr="009C1D74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lastRenderedPageBreak/>
        <w:t>Общая часть</w:t>
      </w:r>
    </w:p>
    <w:p w:rsidR="00D66BBF" w:rsidRPr="009C1D74" w:rsidRDefault="00D66BBF" w:rsidP="00D66BBF">
      <w:pPr>
        <w:pStyle w:val="a6"/>
        <w:ind w:left="927" w:firstLine="0"/>
        <w:rPr>
          <w:rFonts w:ascii="Times New Roman" w:hAnsi="Times New Roman"/>
          <w:b/>
          <w:spacing w:val="0"/>
          <w:sz w:val="24"/>
          <w:szCs w:val="24"/>
        </w:rPr>
      </w:pPr>
    </w:p>
    <w:p w:rsidR="00D66BBF" w:rsidRPr="009C1D74" w:rsidRDefault="00907D91" w:rsidP="00D66BBF">
      <w:pPr>
        <w:spacing w:before="0" w:after="0" w:line="276" w:lineRule="auto"/>
        <w:rPr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Борисовское</w:t>
      </w:r>
      <w:r w:rsidR="00D66BBF" w:rsidRPr="009C1D74">
        <w:rPr>
          <w:rFonts w:ascii="Times New Roman" w:hAnsi="Times New Roman"/>
          <w:spacing w:val="0"/>
          <w:sz w:val="28"/>
          <w:szCs w:val="28"/>
        </w:rPr>
        <w:t xml:space="preserve"> сельское поселение входит в состав Крапивинского  муниципального района Кемеровской области.  В состав сельского поселения входят: с. </w:t>
      </w:r>
      <w:r w:rsidRPr="009C1D74">
        <w:rPr>
          <w:rFonts w:ascii="Times New Roman" w:hAnsi="Times New Roman"/>
          <w:spacing w:val="0"/>
          <w:sz w:val="28"/>
          <w:szCs w:val="28"/>
        </w:rPr>
        <w:t>Борисово</w:t>
      </w:r>
      <w:r w:rsidR="00D66BBF" w:rsidRPr="009C1D74">
        <w:rPr>
          <w:rFonts w:ascii="Times New Roman" w:hAnsi="Times New Roman"/>
          <w:spacing w:val="0"/>
          <w:sz w:val="28"/>
          <w:szCs w:val="28"/>
        </w:rPr>
        <w:t xml:space="preserve">, д. </w:t>
      </w:r>
      <w:r w:rsidRPr="009C1D74">
        <w:rPr>
          <w:rFonts w:ascii="Times New Roman" w:hAnsi="Times New Roman"/>
          <w:spacing w:val="0"/>
          <w:sz w:val="28"/>
          <w:szCs w:val="28"/>
        </w:rPr>
        <w:t>Максимово</w:t>
      </w:r>
      <w:r w:rsidR="00D66BBF" w:rsidRPr="009C1D74">
        <w:rPr>
          <w:rFonts w:ascii="Times New Roman" w:hAnsi="Times New Roman"/>
          <w:spacing w:val="0"/>
          <w:sz w:val="28"/>
          <w:szCs w:val="28"/>
        </w:rPr>
        <w:t>.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Численность населения на 01.01.20</w:t>
      </w:r>
      <w:r w:rsidR="002D3FD0">
        <w:rPr>
          <w:rFonts w:ascii="Times New Roman" w:hAnsi="Times New Roman"/>
          <w:spacing w:val="0"/>
          <w:sz w:val="28"/>
          <w:szCs w:val="28"/>
        </w:rPr>
        <w:t>19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г - </w:t>
      </w:r>
      <w:r w:rsidR="00907D91" w:rsidRPr="009C1D74">
        <w:rPr>
          <w:rFonts w:ascii="Times New Roman" w:hAnsi="Times New Roman"/>
          <w:spacing w:val="0"/>
          <w:sz w:val="28"/>
          <w:szCs w:val="28"/>
        </w:rPr>
        <w:t>1</w:t>
      </w:r>
      <w:r w:rsidR="002D3FD0">
        <w:rPr>
          <w:rFonts w:ascii="Times New Roman" w:hAnsi="Times New Roman"/>
          <w:spacing w:val="0"/>
          <w:sz w:val="28"/>
          <w:szCs w:val="28"/>
        </w:rPr>
        <w:t>468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чел. Площадь территории в границах сельского поселения </w:t>
      </w:r>
      <w:r w:rsidR="00907D91" w:rsidRPr="009C1D74">
        <w:rPr>
          <w:rFonts w:ascii="Times New Roman" w:hAnsi="Times New Roman"/>
          <w:spacing w:val="0"/>
          <w:sz w:val="28"/>
          <w:szCs w:val="28"/>
        </w:rPr>
        <w:t>–506,1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га, площадь населенных пунктов: с. </w:t>
      </w:r>
      <w:r w:rsidR="00907D91" w:rsidRPr="009C1D74">
        <w:rPr>
          <w:rFonts w:ascii="Times New Roman" w:hAnsi="Times New Roman"/>
          <w:spacing w:val="0"/>
          <w:sz w:val="28"/>
          <w:szCs w:val="28"/>
        </w:rPr>
        <w:t>Борисово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– </w:t>
      </w:r>
      <w:r w:rsidR="00907D91" w:rsidRPr="009C1D74">
        <w:rPr>
          <w:rFonts w:ascii="Times New Roman" w:hAnsi="Times New Roman"/>
          <w:spacing w:val="0"/>
          <w:sz w:val="28"/>
          <w:szCs w:val="28"/>
        </w:rPr>
        <w:t>435,6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га</w:t>
      </w:r>
      <w:r w:rsidR="009C1D74" w:rsidRPr="009C1D74">
        <w:rPr>
          <w:rFonts w:ascii="Times New Roman" w:hAnsi="Times New Roman"/>
          <w:spacing w:val="0"/>
          <w:sz w:val="28"/>
          <w:szCs w:val="28"/>
        </w:rPr>
        <w:t>;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д. </w:t>
      </w:r>
      <w:r w:rsidR="00907D91" w:rsidRPr="009C1D74">
        <w:rPr>
          <w:rFonts w:ascii="Times New Roman" w:hAnsi="Times New Roman"/>
          <w:spacing w:val="0"/>
          <w:sz w:val="28"/>
          <w:szCs w:val="28"/>
        </w:rPr>
        <w:t>Максимово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- </w:t>
      </w:r>
      <w:r w:rsidR="00907D91" w:rsidRPr="009C1D74">
        <w:rPr>
          <w:rFonts w:ascii="Times New Roman" w:hAnsi="Times New Roman"/>
          <w:spacing w:val="0"/>
          <w:sz w:val="28"/>
          <w:szCs w:val="28"/>
        </w:rPr>
        <w:t>70</w:t>
      </w:r>
      <w:r w:rsidRPr="009C1D74">
        <w:rPr>
          <w:rFonts w:ascii="Times New Roman" w:hAnsi="Times New Roman"/>
          <w:spacing w:val="0"/>
          <w:sz w:val="28"/>
          <w:szCs w:val="28"/>
        </w:rPr>
        <w:t>,</w:t>
      </w:r>
      <w:r w:rsidR="00907D91" w:rsidRPr="009C1D74">
        <w:rPr>
          <w:rFonts w:ascii="Times New Roman" w:hAnsi="Times New Roman"/>
          <w:spacing w:val="0"/>
          <w:sz w:val="28"/>
          <w:szCs w:val="28"/>
        </w:rPr>
        <w:t>5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га.</w:t>
      </w:r>
    </w:p>
    <w:p w:rsidR="00907D91" w:rsidRPr="009C1D74" w:rsidRDefault="00D66BBF" w:rsidP="00907D91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Основные направления развития</w:t>
      </w:r>
      <w:r w:rsidR="00907D91" w:rsidRPr="009C1D74">
        <w:rPr>
          <w:rFonts w:ascii="Times New Roman" w:hAnsi="Times New Roman"/>
          <w:spacing w:val="0"/>
          <w:sz w:val="28"/>
          <w:szCs w:val="28"/>
        </w:rPr>
        <w:t xml:space="preserve"> с. БорисовоБорисовского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сельского поселения заключаются</w:t>
      </w:r>
      <w:r w:rsidR="00907D91" w:rsidRPr="009C1D74">
        <w:rPr>
          <w:rFonts w:ascii="Times New Roman" w:hAnsi="Times New Roman"/>
          <w:spacing w:val="0"/>
          <w:sz w:val="28"/>
          <w:szCs w:val="28"/>
        </w:rPr>
        <w:t xml:space="preserve"> в увеличение площади жилой застройки за счёт уплотнения существующей селитебной территории и выделения свободных участков по улицам: Молодёжная, Совхозная, Перспективная, Кузнецкая, 70-лет Октября. Жилые кварталы на перспективное строительство предполагается  разместить на востоке, северо-западе и западе села.</w:t>
      </w:r>
    </w:p>
    <w:p w:rsidR="00D66BBF" w:rsidRPr="009C1D74" w:rsidRDefault="00907D91" w:rsidP="00907D9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Предусмотрено размещение новых учреждений культурно-бытового обслуживания, как в границах уже существующего общественного центра, так и за его пределами с целью сокращения радиуса доступности до удалённых жилых кварталов.</w:t>
      </w:r>
    </w:p>
    <w:p w:rsidR="00933572" w:rsidRPr="009C1D74" w:rsidRDefault="00907D91" w:rsidP="0093357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Основные направления развития д. Максимово</w:t>
      </w:r>
      <w:r w:rsidR="00933572" w:rsidRPr="009C1D74">
        <w:rPr>
          <w:rFonts w:ascii="Times New Roman" w:hAnsi="Times New Roman"/>
          <w:spacing w:val="0"/>
          <w:sz w:val="28"/>
          <w:szCs w:val="28"/>
        </w:rPr>
        <w:t>:увеличение площади жилой застройки за счёт уплотнения существующей селитебной территории и выделения свободных участков по улицам: Центральная и Школьная. Жилые кварталы перспективного строительства предполагается  разместить на севере и юге населённого пункта.</w:t>
      </w:r>
    </w:p>
    <w:p w:rsidR="00933572" w:rsidRPr="009C1D74" w:rsidRDefault="00933572" w:rsidP="0093357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Резервная производственная территория запроектирована на юге деревни Максимово и имеет санитарно-защитную зону 50 м. </w:t>
      </w:r>
    </w:p>
    <w:p w:rsidR="00933572" w:rsidRPr="009C1D74" w:rsidRDefault="00933572" w:rsidP="00933572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Запланированное перспективное строительство на севере и юге населенного пункта приводит к значительному увеличению земель, так как помимо перспективной жилой застройки в черту вошла перспективная производственная зона.  Таким образом, общая площадь населённого пункта в новых границах составит 118,7 га. 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Теплоснабжение </w:t>
      </w:r>
      <w:r w:rsidR="00933572" w:rsidRPr="009C1D74">
        <w:rPr>
          <w:rFonts w:ascii="Times New Roman" w:hAnsi="Times New Roman"/>
          <w:spacing w:val="0"/>
          <w:sz w:val="28"/>
          <w:szCs w:val="28"/>
        </w:rPr>
        <w:t>Борисовского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сельского поселения осуществляется от индивидуальных источников тепла. Теплоснабжением не охвачены районы частной усадебной застройки, их теплоснабжение осуществляется при помощи индивидуальных отопительных </w:t>
      </w:r>
      <w:r w:rsidR="009C1D74" w:rsidRPr="009C1D74">
        <w:rPr>
          <w:rFonts w:ascii="Times New Roman" w:hAnsi="Times New Roman"/>
          <w:spacing w:val="0"/>
          <w:sz w:val="28"/>
          <w:szCs w:val="28"/>
        </w:rPr>
        <w:t>теплогенераторов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. </w:t>
      </w:r>
    </w:p>
    <w:p w:rsidR="00933572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Система централизованного отопления присутствуют только в селе </w:t>
      </w:r>
      <w:r w:rsidR="00933572" w:rsidRPr="009C1D74">
        <w:rPr>
          <w:rFonts w:ascii="Times New Roman" w:hAnsi="Times New Roman"/>
          <w:spacing w:val="0"/>
          <w:sz w:val="28"/>
          <w:szCs w:val="28"/>
        </w:rPr>
        <w:t>Борисово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. Теплоснабжение осуществляется от 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двух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котельных:</w:t>
      </w:r>
    </w:p>
    <w:p w:rsidR="00933572" w:rsidRPr="009C1D74" w:rsidRDefault="00933572" w:rsidP="00933572">
      <w:pPr>
        <w:widowControl/>
        <w:adjustRightInd/>
        <w:spacing w:before="0" w:after="0" w:line="276" w:lineRule="auto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- Центральная котельная оборудована 2 водогрейными котлами марки «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КВр-08</w:t>
      </w:r>
      <w:r w:rsidRPr="009C1D74">
        <w:rPr>
          <w:rFonts w:ascii="Times New Roman" w:hAnsi="Times New Roman"/>
          <w:spacing w:val="0"/>
          <w:sz w:val="28"/>
          <w:szCs w:val="28"/>
        </w:rPr>
        <w:t>»;</w:t>
      </w:r>
    </w:p>
    <w:p w:rsidR="00933572" w:rsidRPr="009C1D74" w:rsidRDefault="00933572" w:rsidP="00933572">
      <w:pPr>
        <w:widowControl/>
        <w:adjustRightInd/>
        <w:spacing w:before="0" w:after="0" w:line="276" w:lineRule="auto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- Котельная школы оборудована 2 котлами 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«КВр-08».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lastRenderedPageBreak/>
        <w:t xml:space="preserve">Общая протяженность тепловых сетей составляет </w:t>
      </w:r>
      <w:r w:rsidR="003200F6" w:rsidRPr="009C1D74">
        <w:rPr>
          <w:rFonts w:ascii="Times New Roman" w:hAnsi="Times New Roman"/>
          <w:spacing w:val="0"/>
          <w:sz w:val="28"/>
          <w:szCs w:val="28"/>
        </w:rPr>
        <w:t>1,431 км</w:t>
      </w:r>
      <w:r w:rsidRPr="009C1D74">
        <w:rPr>
          <w:rFonts w:ascii="Times New Roman" w:hAnsi="Times New Roman"/>
          <w:spacing w:val="0"/>
          <w:sz w:val="28"/>
          <w:szCs w:val="28"/>
        </w:rPr>
        <w:t>.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Тепловая нагрузка по существующему жилому фонду с учетом нагрузки по учреждениям культурно-бытового обслуживания составляет </w:t>
      </w:r>
      <w:r w:rsidR="00933572" w:rsidRPr="009C1D74">
        <w:rPr>
          <w:rFonts w:ascii="Times New Roman" w:hAnsi="Times New Roman"/>
          <w:spacing w:val="0"/>
          <w:sz w:val="28"/>
          <w:szCs w:val="28"/>
        </w:rPr>
        <w:t>3</w:t>
      </w:r>
      <w:r w:rsidRPr="009C1D74">
        <w:rPr>
          <w:rFonts w:ascii="Times New Roman" w:hAnsi="Times New Roman"/>
          <w:spacing w:val="0"/>
          <w:sz w:val="28"/>
          <w:szCs w:val="28"/>
        </w:rPr>
        <w:t>,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2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МВт (</w:t>
      </w:r>
      <w:r w:rsidR="00933572" w:rsidRPr="009C1D74">
        <w:rPr>
          <w:rFonts w:ascii="Times New Roman" w:hAnsi="Times New Roman"/>
          <w:spacing w:val="0"/>
          <w:sz w:val="28"/>
          <w:szCs w:val="28"/>
        </w:rPr>
        <w:t xml:space="preserve">2,726 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Гкал/час). 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Согласно СНиП 23-01-99 «Строительная климатология» </w:t>
      </w:r>
      <w:r w:rsidR="009C1D74" w:rsidRPr="009C1D74">
        <w:rPr>
          <w:rFonts w:ascii="Times New Roman" w:hAnsi="Times New Roman"/>
          <w:spacing w:val="0"/>
          <w:sz w:val="28"/>
          <w:szCs w:val="28"/>
        </w:rPr>
        <w:t>Борисовское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сельское поселение относится к 1В климатическому району.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Расчётная температура наружного воздуха составляет – 39 </w:t>
      </w:r>
      <w:r w:rsidRPr="009C1D74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9C1D74">
        <w:rPr>
          <w:rFonts w:ascii="Times New Roman" w:hAnsi="Times New Roman"/>
          <w:spacing w:val="0"/>
          <w:sz w:val="28"/>
          <w:szCs w:val="28"/>
        </w:rPr>
        <w:t>С.</w:t>
      </w:r>
    </w:p>
    <w:p w:rsidR="00D66BBF" w:rsidRPr="009C1D74" w:rsidRDefault="00D66BBF" w:rsidP="00D66BBF">
      <w:pPr>
        <w:pStyle w:val="a7"/>
        <w:jc w:val="left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Таблица 1. Общая характеристика </w:t>
      </w:r>
      <w:r w:rsidR="00BF696B" w:rsidRPr="009C1D74">
        <w:rPr>
          <w:rFonts w:ascii="Times New Roman" w:hAnsi="Times New Roman"/>
          <w:spacing w:val="0"/>
          <w:sz w:val="28"/>
          <w:szCs w:val="28"/>
        </w:rPr>
        <w:t>с. Борисово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68"/>
        <w:gridCol w:w="1907"/>
        <w:gridCol w:w="1562"/>
        <w:gridCol w:w="1367"/>
        <w:gridCol w:w="1367"/>
      </w:tblGrid>
      <w:tr w:rsidR="00BF696B" w:rsidRPr="00BF696B" w:rsidTr="00BF696B">
        <w:trPr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/>
                <w:sz w:val="24"/>
                <w:szCs w:val="24"/>
              </w:rPr>
              <w:t>Единица</w:t>
            </w:r>
          </w:p>
          <w:p w:rsidR="00BF696B" w:rsidRPr="00BF696B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/>
                <w:sz w:val="24"/>
                <w:szCs w:val="24"/>
              </w:rPr>
              <w:t>измерения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/>
                <w:sz w:val="24"/>
                <w:szCs w:val="24"/>
              </w:rPr>
              <w:t>Современное состояние</w:t>
            </w:r>
          </w:p>
          <w:p w:rsidR="00BF696B" w:rsidRPr="00BF696B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/>
                <w:sz w:val="24"/>
                <w:szCs w:val="24"/>
              </w:rPr>
              <w:t>на 2008г.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2D3FD0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Первая очередь (2020</w:t>
            </w:r>
            <w:r w:rsidR="00BF696B" w:rsidRPr="00BF696B">
              <w:rPr>
                <w:rFonts w:ascii="Times New Roman" w:hAnsi="Times New Roman"/>
                <w:b/>
                <w:sz w:val="24"/>
                <w:szCs w:val="24"/>
              </w:rPr>
              <w:t>г.)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/>
                <w:sz w:val="24"/>
                <w:szCs w:val="24"/>
              </w:rPr>
              <w:t>Расчетный срок</w:t>
            </w:r>
          </w:p>
          <w:p w:rsidR="00BF696B" w:rsidRPr="00BF696B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/>
                <w:sz w:val="24"/>
                <w:szCs w:val="24"/>
              </w:rPr>
              <w:t>(с уч.1оч.)</w:t>
            </w:r>
          </w:p>
        </w:tc>
      </w:tr>
      <w:tr w:rsidR="00BF696B" w:rsidRPr="00BF696B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Общая площадь земель в границах села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га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435,6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503,7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573,7</w:t>
            </w:r>
          </w:p>
        </w:tc>
      </w:tr>
      <w:tr w:rsidR="00BF696B" w:rsidRPr="00BF696B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Население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чел.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1615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1800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2100</w:t>
            </w:r>
          </w:p>
        </w:tc>
      </w:tr>
      <w:tr w:rsidR="00BF696B" w:rsidRPr="00BF696B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Жилищный фонд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BF696B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BF696B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BF696B" w:rsidRDefault="00BF696B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BF696B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F696B" w:rsidRPr="00BF696B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Жилищный фонд – всего,</w:t>
            </w:r>
          </w:p>
          <w:p w:rsidR="00BF696B" w:rsidRPr="00BF696B" w:rsidRDefault="00BF696B" w:rsidP="00BF696B">
            <w:pPr>
              <w:spacing w:before="0"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99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тыс.м</w:t>
            </w:r>
            <w:r w:rsidRPr="00BF696B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2</w:t>
            </w: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 xml:space="preserve"> общ. пл.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96B">
              <w:rPr>
                <w:rFonts w:ascii="Times New Roman" w:hAnsi="Times New Roman"/>
                <w:sz w:val="24"/>
                <w:szCs w:val="24"/>
              </w:rPr>
              <w:t>29,1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96B">
              <w:rPr>
                <w:rFonts w:ascii="Times New Roman" w:hAnsi="Times New Roman"/>
                <w:sz w:val="24"/>
                <w:szCs w:val="24"/>
              </w:rPr>
              <w:t>39,6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96B">
              <w:rPr>
                <w:rFonts w:ascii="Times New Roman" w:hAnsi="Times New Roman"/>
                <w:sz w:val="24"/>
                <w:szCs w:val="24"/>
              </w:rPr>
              <w:t>52,5</w:t>
            </w:r>
          </w:p>
        </w:tc>
      </w:tr>
      <w:tr w:rsidR="00BF696B" w:rsidRPr="00BF696B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-1-2эт. усадебная</w:t>
            </w:r>
          </w:p>
        </w:tc>
        <w:tc>
          <w:tcPr>
            <w:tcW w:w="99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696B" w:rsidRPr="00BF696B" w:rsidRDefault="00BF696B" w:rsidP="00BF696B">
            <w:pPr>
              <w:spacing w:before="0"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96B">
              <w:rPr>
                <w:rFonts w:ascii="Times New Roman" w:hAnsi="Times New Roman"/>
                <w:sz w:val="24"/>
                <w:szCs w:val="24"/>
              </w:rPr>
              <w:t>25,7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96B">
              <w:rPr>
                <w:rFonts w:ascii="Times New Roman" w:hAnsi="Times New Roman"/>
                <w:sz w:val="24"/>
                <w:szCs w:val="24"/>
              </w:rPr>
              <w:t>36,2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96B">
              <w:rPr>
                <w:rFonts w:ascii="Times New Roman" w:hAnsi="Times New Roman"/>
                <w:sz w:val="24"/>
                <w:szCs w:val="24"/>
              </w:rPr>
              <w:t>49,1</w:t>
            </w:r>
          </w:p>
        </w:tc>
      </w:tr>
      <w:tr w:rsidR="00BF696B" w:rsidRPr="00BF696B" w:rsidTr="00BF696B">
        <w:trPr>
          <w:trHeight w:val="70"/>
          <w:jc w:val="center"/>
        </w:trPr>
        <w:tc>
          <w:tcPr>
            <w:tcW w:w="1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F696B">
              <w:rPr>
                <w:rFonts w:ascii="Times New Roman" w:hAnsi="Times New Roman"/>
                <w:bCs/>
                <w:sz w:val="24"/>
                <w:szCs w:val="24"/>
              </w:rPr>
              <w:t>-2-х эт. секционная</w:t>
            </w:r>
          </w:p>
        </w:tc>
        <w:tc>
          <w:tcPr>
            <w:tcW w:w="99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BF696B" w:rsidRDefault="00BF696B" w:rsidP="00BF696B">
            <w:pPr>
              <w:spacing w:before="0"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96B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96B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BF696B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96B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</w:tr>
    </w:tbl>
    <w:p w:rsidR="00D66BBF" w:rsidRPr="00784963" w:rsidRDefault="00D66BBF" w:rsidP="00D66BBF"/>
    <w:p w:rsidR="00BF696B" w:rsidRPr="00FD1541" w:rsidRDefault="00BF696B" w:rsidP="00BF696B">
      <w:pPr>
        <w:pStyle w:val="a7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</w:t>
      </w:r>
      <w:r w:rsidRPr="00FD1541">
        <w:rPr>
          <w:rFonts w:ascii="Times New Roman" w:hAnsi="Times New Roman"/>
          <w:sz w:val="28"/>
          <w:szCs w:val="28"/>
        </w:rPr>
        <w:t xml:space="preserve">. Общая характеристика </w:t>
      </w:r>
      <w:r>
        <w:rPr>
          <w:rFonts w:ascii="Times New Roman" w:hAnsi="Times New Roman"/>
          <w:sz w:val="28"/>
          <w:szCs w:val="28"/>
        </w:rPr>
        <w:t>с. Максимово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43"/>
        <w:gridCol w:w="1614"/>
        <w:gridCol w:w="1598"/>
        <w:gridCol w:w="1358"/>
        <w:gridCol w:w="1358"/>
      </w:tblGrid>
      <w:tr w:rsidR="00BF696B" w:rsidRPr="001D03D7" w:rsidTr="001D03D7">
        <w:tc>
          <w:tcPr>
            <w:tcW w:w="1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/>
                <w:sz w:val="24"/>
                <w:szCs w:val="24"/>
              </w:rPr>
              <w:t>Единица</w:t>
            </w:r>
          </w:p>
          <w:p w:rsidR="00BF696B" w:rsidRPr="001D03D7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/>
                <w:sz w:val="24"/>
                <w:szCs w:val="24"/>
              </w:rPr>
              <w:t>измерения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1D03D7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/>
                <w:sz w:val="24"/>
                <w:szCs w:val="24"/>
              </w:rPr>
              <w:t>Современное состоя</w:t>
            </w:r>
            <w:r w:rsidR="00BF696B" w:rsidRPr="001D03D7">
              <w:rPr>
                <w:rFonts w:ascii="Times New Roman" w:hAnsi="Times New Roman"/>
                <w:b/>
                <w:sz w:val="24"/>
                <w:szCs w:val="24"/>
              </w:rPr>
              <w:t>ние</w:t>
            </w:r>
          </w:p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/>
                <w:sz w:val="24"/>
                <w:szCs w:val="24"/>
              </w:rPr>
              <w:t>на 2008г.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2D3FD0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Первая очередь (2020</w:t>
            </w:r>
            <w:r w:rsidR="00BF696B" w:rsidRPr="001D03D7">
              <w:rPr>
                <w:rFonts w:ascii="Times New Roman" w:hAnsi="Times New Roman"/>
                <w:b/>
                <w:sz w:val="24"/>
                <w:szCs w:val="24"/>
              </w:rPr>
              <w:t>г.)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/>
                <w:sz w:val="24"/>
                <w:szCs w:val="24"/>
              </w:rPr>
              <w:t>Расчет-ный срок</w:t>
            </w:r>
          </w:p>
          <w:p w:rsidR="00BF696B" w:rsidRPr="001D03D7" w:rsidRDefault="00BF696B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/>
                <w:sz w:val="24"/>
                <w:szCs w:val="24"/>
              </w:rPr>
              <w:t>(с уч.1оч.)</w:t>
            </w:r>
          </w:p>
        </w:tc>
      </w:tr>
      <w:tr w:rsidR="00BF696B" w:rsidRPr="001D03D7" w:rsidTr="001D03D7">
        <w:trPr>
          <w:trHeight w:val="70"/>
        </w:trPr>
        <w:tc>
          <w:tcPr>
            <w:tcW w:w="1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Общая площадь земель в границах села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га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70,5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1D03D7" w:rsidRDefault="00BF696B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right="-162" w:firstLine="1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118,7</w:t>
            </w:r>
          </w:p>
        </w:tc>
      </w:tr>
      <w:tr w:rsidR="00BF696B" w:rsidRPr="001D03D7" w:rsidTr="001D03D7">
        <w:trPr>
          <w:trHeight w:val="70"/>
        </w:trPr>
        <w:tc>
          <w:tcPr>
            <w:tcW w:w="1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Население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чел.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115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110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100</w:t>
            </w:r>
          </w:p>
        </w:tc>
      </w:tr>
      <w:tr w:rsidR="00BF696B" w:rsidRPr="001D03D7" w:rsidTr="001D03D7">
        <w:trPr>
          <w:trHeight w:val="70"/>
        </w:trPr>
        <w:tc>
          <w:tcPr>
            <w:tcW w:w="1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Жилищный фонд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1D03D7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1D03D7" w:rsidRDefault="00BF696B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1D03D7" w:rsidRDefault="00BF696B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F696B" w:rsidRPr="001D03D7" w:rsidTr="001D03D7">
        <w:trPr>
          <w:trHeight w:val="70"/>
        </w:trPr>
        <w:tc>
          <w:tcPr>
            <w:tcW w:w="1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Жилищный фонд – всего,</w:t>
            </w:r>
          </w:p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10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тыс.м</w:t>
            </w:r>
            <w:r w:rsidRPr="001D03D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2</w:t>
            </w: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 xml:space="preserve"> общ. пл.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</w:tr>
      <w:tr w:rsidR="00BF696B" w:rsidRPr="001D03D7" w:rsidTr="001D03D7">
        <w:trPr>
          <w:trHeight w:val="70"/>
        </w:trPr>
        <w:tc>
          <w:tcPr>
            <w:tcW w:w="1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Существующий сохраняемый жилищный фонд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“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  <w:tr w:rsidR="00BF696B" w:rsidRPr="001D03D7" w:rsidTr="001D03D7">
        <w:trPr>
          <w:trHeight w:val="70"/>
        </w:trPr>
        <w:tc>
          <w:tcPr>
            <w:tcW w:w="1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</w:rPr>
              <w:t>Новое жилищное строительство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1D03D7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“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D03D7" w:rsidRDefault="00BF696B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03D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</w:tr>
    </w:tbl>
    <w:p w:rsidR="00D66BBF" w:rsidRPr="0081231C" w:rsidRDefault="00D66BBF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D66BBF" w:rsidRDefault="00D66BBF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Default="00D66BBF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Default="00D66BBF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Default="00D66BBF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Default="00D66BBF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Default="00D66BBF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Default="00D66BBF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Default="00D66BBF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28726B" w:rsidRDefault="0028726B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28726B" w:rsidRDefault="0028726B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Pr="009C1D74" w:rsidRDefault="00D66BBF" w:rsidP="00D66BBF">
      <w:pPr>
        <w:pStyle w:val="2"/>
        <w:numPr>
          <w:ilvl w:val="0"/>
          <w:numId w:val="0"/>
        </w:numPr>
        <w:spacing w:before="0"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  <w:bookmarkStart w:id="1" w:name="_Toc291687919"/>
      <w:bookmarkStart w:id="2" w:name="_Toc330230162"/>
      <w:r w:rsidRPr="009C1D74">
        <w:rPr>
          <w:rFonts w:ascii="Times New Roman" w:hAnsi="Times New Roman"/>
          <w:b/>
          <w:spacing w:val="0"/>
          <w:sz w:val="28"/>
          <w:szCs w:val="28"/>
        </w:rPr>
        <w:lastRenderedPageBreak/>
        <w:t>Функциональная структура организации теплоснабжения</w:t>
      </w:r>
      <w:bookmarkEnd w:id="1"/>
      <w:bookmarkEnd w:id="2"/>
    </w:p>
    <w:p w:rsidR="00D66BBF" w:rsidRPr="009C1D74" w:rsidRDefault="00D66BBF" w:rsidP="00D66BBF">
      <w:pPr>
        <w:rPr>
          <w:spacing w:val="0"/>
        </w:rPr>
      </w:pPr>
    </w:p>
    <w:p w:rsidR="00D66BBF" w:rsidRPr="009C1D74" w:rsidRDefault="00D66BBF" w:rsidP="0028726B">
      <w:pPr>
        <w:pStyle w:val="a6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Теплоснабжение объектов д. </w:t>
      </w:r>
      <w:r w:rsidR="001D03D7" w:rsidRPr="009C1D74">
        <w:rPr>
          <w:rFonts w:ascii="Times New Roman" w:hAnsi="Times New Roman"/>
          <w:spacing w:val="0"/>
          <w:sz w:val="28"/>
          <w:szCs w:val="28"/>
        </w:rPr>
        <w:t>Максимово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осуществляется от индивидуальных источников тепла.</w:t>
      </w:r>
    </w:p>
    <w:p w:rsidR="001D03D7" w:rsidRPr="009C1D74" w:rsidRDefault="00D66BBF" w:rsidP="001D03D7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На территории с</w:t>
      </w:r>
      <w:r w:rsidR="001D03D7" w:rsidRPr="009C1D74">
        <w:rPr>
          <w:rFonts w:ascii="Times New Roman" w:hAnsi="Times New Roman"/>
          <w:spacing w:val="0"/>
          <w:sz w:val="28"/>
          <w:szCs w:val="28"/>
        </w:rPr>
        <w:t>. Борисово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расположен</w:t>
      </w:r>
      <w:r w:rsidR="001D03D7" w:rsidRPr="009C1D74">
        <w:rPr>
          <w:rFonts w:ascii="Times New Roman" w:hAnsi="Times New Roman"/>
          <w:spacing w:val="0"/>
          <w:sz w:val="28"/>
          <w:szCs w:val="28"/>
        </w:rPr>
        <w:t>ы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две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котельные</w:t>
      </w:r>
      <w:r w:rsidR="001D03D7" w:rsidRPr="009C1D74">
        <w:rPr>
          <w:rFonts w:ascii="Times New Roman" w:hAnsi="Times New Roman"/>
          <w:spacing w:val="0"/>
          <w:sz w:val="28"/>
          <w:szCs w:val="28"/>
        </w:rPr>
        <w:t>, которые снабжают теплом объекты соцкультбыта и небольшую часть существующего жилого фонда:</w:t>
      </w:r>
    </w:p>
    <w:p w:rsidR="001D03D7" w:rsidRPr="009C1D74" w:rsidRDefault="001D03D7" w:rsidP="001D03D7">
      <w:pPr>
        <w:widowControl/>
        <w:numPr>
          <w:ilvl w:val="0"/>
          <w:numId w:val="5"/>
        </w:numPr>
        <w:tabs>
          <w:tab w:val="num" w:pos="426"/>
        </w:tabs>
        <w:adjustRightInd/>
        <w:spacing w:before="0" w:after="0" w:line="276" w:lineRule="auto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Центральная котельная оборудована 2 водогрейными котлами марки «</w:t>
      </w:r>
      <w:r w:rsidR="00150657" w:rsidRPr="009C1D74">
        <w:rPr>
          <w:rFonts w:ascii="Times New Roman" w:hAnsi="Times New Roman"/>
          <w:spacing w:val="0"/>
          <w:sz w:val="28"/>
          <w:szCs w:val="28"/>
        </w:rPr>
        <w:t>КВр-08</w:t>
      </w:r>
      <w:r w:rsidRPr="009C1D74">
        <w:rPr>
          <w:rFonts w:ascii="Times New Roman" w:hAnsi="Times New Roman"/>
          <w:spacing w:val="0"/>
          <w:sz w:val="28"/>
          <w:szCs w:val="28"/>
        </w:rPr>
        <w:t>»</w:t>
      </w:r>
      <w:r w:rsidR="00150657" w:rsidRPr="009C1D74">
        <w:rPr>
          <w:rFonts w:ascii="Times New Roman" w:hAnsi="Times New Roman"/>
          <w:spacing w:val="0"/>
          <w:sz w:val="28"/>
          <w:szCs w:val="28"/>
        </w:rPr>
        <w:t>. Общая производительность котельной – 1,6 МВт (1,38 Гкал/час)</w:t>
      </w:r>
      <w:r w:rsidRPr="009C1D74">
        <w:rPr>
          <w:rFonts w:ascii="Times New Roman" w:hAnsi="Times New Roman"/>
          <w:spacing w:val="0"/>
          <w:sz w:val="28"/>
          <w:szCs w:val="28"/>
        </w:rPr>
        <w:t>;</w:t>
      </w:r>
    </w:p>
    <w:p w:rsidR="001D03D7" w:rsidRPr="009C1D74" w:rsidRDefault="001D03D7" w:rsidP="001D03D7">
      <w:pPr>
        <w:widowControl/>
        <w:numPr>
          <w:ilvl w:val="0"/>
          <w:numId w:val="5"/>
        </w:numPr>
        <w:tabs>
          <w:tab w:val="num" w:pos="426"/>
        </w:tabs>
        <w:adjustRightInd/>
        <w:spacing w:before="0" w:after="0" w:line="276" w:lineRule="auto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Котельная школы оборудована 2 котлами </w:t>
      </w:r>
      <w:r w:rsidR="00150657" w:rsidRPr="009C1D74">
        <w:rPr>
          <w:rFonts w:ascii="Times New Roman" w:hAnsi="Times New Roman"/>
          <w:spacing w:val="0"/>
          <w:sz w:val="28"/>
          <w:szCs w:val="28"/>
        </w:rPr>
        <w:t>«КВр-08»</w:t>
      </w:r>
      <w:r w:rsidRPr="009C1D74">
        <w:rPr>
          <w:rFonts w:ascii="Times New Roman" w:hAnsi="Times New Roman"/>
          <w:spacing w:val="0"/>
          <w:sz w:val="28"/>
          <w:szCs w:val="28"/>
        </w:rPr>
        <w:t>. Общая производитель</w:t>
      </w:r>
      <w:r w:rsidR="00150657" w:rsidRPr="009C1D74">
        <w:rPr>
          <w:rFonts w:ascii="Times New Roman" w:hAnsi="Times New Roman"/>
          <w:spacing w:val="0"/>
          <w:sz w:val="28"/>
          <w:szCs w:val="28"/>
        </w:rPr>
        <w:t xml:space="preserve">ность котельной – 1,6 </w:t>
      </w:r>
      <w:r w:rsidRPr="009C1D74">
        <w:rPr>
          <w:rFonts w:ascii="Times New Roman" w:hAnsi="Times New Roman"/>
          <w:spacing w:val="0"/>
          <w:sz w:val="28"/>
          <w:szCs w:val="28"/>
        </w:rPr>
        <w:t>МВт (</w:t>
      </w:r>
      <w:r w:rsidR="00150657" w:rsidRPr="009C1D74">
        <w:rPr>
          <w:rFonts w:ascii="Times New Roman" w:hAnsi="Times New Roman"/>
          <w:spacing w:val="0"/>
          <w:sz w:val="28"/>
          <w:szCs w:val="28"/>
        </w:rPr>
        <w:t>1</w:t>
      </w:r>
      <w:r w:rsidRPr="009C1D74">
        <w:rPr>
          <w:rFonts w:ascii="Times New Roman" w:hAnsi="Times New Roman"/>
          <w:spacing w:val="0"/>
          <w:sz w:val="28"/>
          <w:szCs w:val="28"/>
        </w:rPr>
        <w:t>,</w:t>
      </w:r>
      <w:r w:rsidR="00150657" w:rsidRPr="009C1D74">
        <w:rPr>
          <w:rFonts w:ascii="Times New Roman" w:hAnsi="Times New Roman"/>
          <w:spacing w:val="0"/>
          <w:sz w:val="28"/>
          <w:szCs w:val="28"/>
        </w:rPr>
        <w:t>38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Гкал/час);</w:t>
      </w:r>
    </w:p>
    <w:p w:rsidR="00D66BBF" w:rsidRPr="009C1D74" w:rsidRDefault="001D03D7" w:rsidP="001D03D7">
      <w:pPr>
        <w:pStyle w:val="a6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Тепло в общественных зданиях используется почти исключительно на отопление (механическая вентиляция и централизованное горячее водоснабжение отсутствуют).</w:t>
      </w:r>
    </w:p>
    <w:p w:rsidR="00D66BBF" w:rsidRPr="009C1D74" w:rsidRDefault="00D66BBF" w:rsidP="00D66BBF">
      <w:pPr>
        <w:pStyle w:val="a6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Теплоснабжение жилого фонда с. </w:t>
      </w:r>
      <w:r w:rsidR="001D03D7" w:rsidRPr="009C1D74">
        <w:rPr>
          <w:rFonts w:ascii="Times New Roman" w:hAnsi="Times New Roman"/>
          <w:spacing w:val="0"/>
          <w:sz w:val="28"/>
          <w:szCs w:val="28"/>
        </w:rPr>
        <w:t>Борисово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осуществляется от индивидуальных источников тепла.</w:t>
      </w:r>
    </w:p>
    <w:p w:rsidR="00D66BBF" w:rsidRPr="009C1D74" w:rsidRDefault="00D66BBF" w:rsidP="00D66BBF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Тепловые сети с. </w:t>
      </w:r>
      <w:r w:rsidR="00262198" w:rsidRPr="009C1D74">
        <w:rPr>
          <w:rFonts w:ascii="Times New Roman" w:hAnsi="Times New Roman"/>
          <w:spacing w:val="0"/>
          <w:sz w:val="28"/>
          <w:szCs w:val="28"/>
        </w:rPr>
        <w:t>Борисово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состоят из двух теплопроводов для передачи горячей воды на нужды отопления.  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Регулирование отпуска теплоты в системы отопления потребителей осуществляется по центральному качественному методу регулирования в зависимости от температуры наружного воздуха.  Разность температур теплоносителя  при расчетной для проектирования систем отопления температуре наружного воздуха  (принято по средней температуре  самой холодной пятидневки за многолетний период наблюдений и равной минус 39 </w:t>
      </w:r>
      <w:r w:rsidRPr="009C1D74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9C1D74">
        <w:rPr>
          <w:rFonts w:ascii="Times New Roman" w:hAnsi="Times New Roman"/>
          <w:spacing w:val="0"/>
          <w:sz w:val="28"/>
          <w:szCs w:val="28"/>
        </w:rPr>
        <w:t>С) равна 2</w:t>
      </w:r>
      <w:r w:rsidR="00262198" w:rsidRPr="009C1D74">
        <w:rPr>
          <w:rFonts w:ascii="Times New Roman" w:hAnsi="Times New Roman"/>
          <w:spacing w:val="0"/>
          <w:sz w:val="28"/>
          <w:szCs w:val="28"/>
        </w:rPr>
        <w:t>5</w:t>
      </w:r>
      <w:r w:rsidRPr="009C1D74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С (график изменения температур в подающем и обратном теплопроводе «95-70»). 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Зоны индивидуального теплоснабжения в большинстве случаев локализованы внутри зон действия централизованного теплоснабжения. Отсутствие структурированности систем теплоснабжения объясняется низкой плотностью тепловых нагрузок на территории поселения. Основное строительство на территории </w:t>
      </w:r>
      <w:r w:rsidR="00262198" w:rsidRPr="009C1D74">
        <w:rPr>
          <w:rFonts w:ascii="Times New Roman" w:hAnsi="Times New Roman"/>
          <w:spacing w:val="0"/>
          <w:sz w:val="28"/>
          <w:szCs w:val="28"/>
        </w:rPr>
        <w:t>поселения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осуществлялось одноэтажными зданиями с деревянными стенами из бруса и обеспечение их теплоснабжением осуществлялось от индивидуальных котлов. </w:t>
      </w:r>
    </w:p>
    <w:p w:rsidR="00D66BBF" w:rsidRPr="0028726B" w:rsidRDefault="00D66BBF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3200F6" w:rsidRPr="0028726B" w:rsidRDefault="003200F6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3200F6" w:rsidRPr="0028726B" w:rsidRDefault="003200F6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3200F6" w:rsidRPr="0028726B" w:rsidRDefault="003200F6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CD2FE8">
        <w:rPr>
          <w:rFonts w:ascii="Times New Roman" w:hAnsi="Times New Roman"/>
          <w:b/>
          <w:sz w:val="28"/>
          <w:szCs w:val="28"/>
        </w:rPr>
        <w:lastRenderedPageBreak/>
        <w:t>Источники тепловой энергии</w:t>
      </w:r>
    </w:p>
    <w:p w:rsidR="00C72870" w:rsidRPr="00C72870" w:rsidRDefault="00C72870" w:rsidP="00C72870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C72870">
        <w:rPr>
          <w:rFonts w:ascii="Times New Roman" w:hAnsi="Times New Roman"/>
          <w:sz w:val="28"/>
          <w:szCs w:val="28"/>
        </w:rPr>
        <w:t>Центральная котельная и котельная школы с. Борисово</w:t>
      </w:r>
      <w:r w:rsidR="002D3FD0">
        <w:rPr>
          <w:rFonts w:ascii="Times New Roman" w:hAnsi="Times New Roman"/>
          <w:sz w:val="28"/>
          <w:szCs w:val="28"/>
        </w:rPr>
        <w:t xml:space="preserve"> находят</w:t>
      </w:r>
      <w:r w:rsidR="009C1D74">
        <w:rPr>
          <w:rFonts w:ascii="Times New Roman" w:hAnsi="Times New Roman"/>
          <w:sz w:val="28"/>
          <w:szCs w:val="28"/>
        </w:rPr>
        <w:t>ся</w:t>
      </w:r>
      <w:r w:rsidR="002D3FD0">
        <w:rPr>
          <w:rFonts w:ascii="Times New Roman" w:hAnsi="Times New Roman"/>
          <w:sz w:val="28"/>
          <w:szCs w:val="28"/>
        </w:rPr>
        <w:t xml:space="preserve"> </w:t>
      </w:r>
      <w:r w:rsidRPr="00C72870">
        <w:rPr>
          <w:rFonts w:ascii="Times New Roman" w:hAnsi="Times New Roman"/>
          <w:sz w:val="28"/>
          <w:szCs w:val="28"/>
        </w:rPr>
        <w:t>в ведении ООО «ТЭП» на правах аренды муниципального имущества по договорам заключенным с администрацией Крапивинского района.</w:t>
      </w:r>
    </w:p>
    <w:p w:rsidR="00D66BBF" w:rsidRDefault="00D66BBF" w:rsidP="00D66BBF">
      <w:pPr>
        <w:pStyle w:val="a6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котельной установлено:</w:t>
      </w:r>
    </w:p>
    <w:tbl>
      <w:tblPr>
        <w:tblW w:w="5000" w:type="pct"/>
        <w:tblLook w:val="04A0"/>
      </w:tblPr>
      <w:tblGrid>
        <w:gridCol w:w="2212"/>
        <w:gridCol w:w="4069"/>
        <w:gridCol w:w="2407"/>
        <w:gridCol w:w="883"/>
      </w:tblGrid>
      <w:tr w:rsidR="00150657" w:rsidRPr="00150657" w:rsidTr="00150657">
        <w:trPr>
          <w:trHeight w:val="1410"/>
        </w:trPr>
        <w:tc>
          <w:tcPr>
            <w:tcW w:w="101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50657" w:rsidRPr="00150657" w:rsidRDefault="00150657" w:rsidP="00150657">
            <w:pPr>
              <w:spacing w:before="0" w:after="0"/>
              <w:ind w:firstLine="4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657">
              <w:rPr>
                <w:rFonts w:ascii="Times New Roman" w:hAnsi="Times New Roman"/>
                <w:b/>
                <w:sz w:val="24"/>
                <w:szCs w:val="24"/>
              </w:rPr>
              <w:t>Населенный пункт</w:t>
            </w:r>
          </w:p>
        </w:tc>
        <w:tc>
          <w:tcPr>
            <w:tcW w:w="21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657">
              <w:rPr>
                <w:rFonts w:ascii="Times New Roman" w:hAnsi="Times New Roman"/>
                <w:b/>
                <w:sz w:val="24"/>
                <w:szCs w:val="24"/>
              </w:rPr>
              <w:t>Наименование котельной</w:t>
            </w:r>
          </w:p>
        </w:tc>
        <w:tc>
          <w:tcPr>
            <w:tcW w:w="130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/>
              <w:ind w:hanging="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657">
              <w:rPr>
                <w:rFonts w:ascii="Times New Roman" w:hAnsi="Times New Roman"/>
                <w:b/>
                <w:sz w:val="24"/>
                <w:szCs w:val="24"/>
              </w:rPr>
              <w:t>Тип  котлов</w:t>
            </w:r>
          </w:p>
        </w:tc>
        <w:tc>
          <w:tcPr>
            <w:tcW w:w="50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bottom"/>
            <w:hideMark/>
          </w:tcPr>
          <w:p w:rsidR="00150657" w:rsidRPr="00150657" w:rsidRDefault="00150657" w:rsidP="00150657">
            <w:pPr>
              <w:spacing w:before="0" w:after="0"/>
              <w:ind w:hanging="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657">
              <w:rPr>
                <w:rFonts w:ascii="Times New Roman" w:hAnsi="Times New Roman"/>
                <w:b/>
                <w:sz w:val="24"/>
                <w:szCs w:val="24"/>
              </w:rPr>
              <w:t xml:space="preserve"> количество котлов</w:t>
            </w:r>
          </w:p>
        </w:tc>
      </w:tr>
      <w:tr w:rsidR="00150657" w:rsidRPr="00150657" w:rsidTr="00150657">
        <w:trPr>
          <w:trHeight w:val="630"/>
        </w:trPr>
        <w:tc>
          <w:tcPr>
            <w:tcW w:w="1019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firstLine="4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ООО "ТЭП" Борисовское поселение Крапивинский район Кемеровской области</w:t>
            </w:r>
          </w:p>
        </w:tc>
        <w:tc>
          <w:tcPr>
            <w:tcW w:w="217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Центральная котельная</w:t>
            </w:r>
          </w:p>
        </w:tc>
        <w:tc>
          <w:tcPr>
            <w:tcW w:w="1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КВр-0,8</w:t>
            </w:r>
          </w:p>
        </w:tc>
        <w:tc>
          <w:tcPr>
            <w:tcW w:w="5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50657" w:rsidRPr="00150657" w:rsidTr="00150657">
        <w:trPr>
          <w:trHeight w:val="600"/>
        </w:trPr>
        <w:tc>
          <w:tcPr>
            <w:tcW w:w="1019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firstLine="4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КВр-0,8</w:t>
            </w:r>
          </w:p>
        </w:tc>
        <w:tc>
          <w:tcPr>
            <w:tcW w:w="5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50657" w:rsidRPr="00150657" w:rsidTr="00150657">
        <w:trPr>
          <w:trHeight w:val="615"/>
        </w:trPr>
        <w:tc>
          <w:tcPr>
            <w:tcW w:w="1019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firstLine="4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Школьная котельная</w:t>
            </w:r>
          </w:p>
        </w:tc>
        <w:tc>
          <w:tcPr>
            <w:tcW w:w="1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КВр-0,8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50657" w:rsidRPr="00150657" w:rsidTr="00150657">
        <w:trPr>
          <w:trHeight w:val="695"/>
        </w:trPr>
        <w:tc>
          <w:tcPr>
            <w:tcW w:w="1019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firstLine="4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КВр-0,8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65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50657" w:rsidRPr="00150657" w:rsidTr="00150657">
        <w:trPr>
          <w:trHeight w:val="548"/>
        </w:trPr>
        <w:tc>
          <w:tcPr>
            <w:tcW w:w="4493" w:type="pct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firstLine="4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50657">
              <w:rPr>
                <w:rFonts w:ascii="Times New Roman" w:hAnsi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657" w:rsidRPr="00150657" w:rsidRDefault="00150657" w:rsidP="00150657">
            <w:pPr>
              <w:spacing w:before="0" w:after="0" w:line="276" w:lineRule="auto"/>
              <w:ind w:hanging="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50657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</w:tr>
    </w:tbl>
    <w:p w:rsidR="00150657" w:rsidRDefault="00150657" w:rsidP="00D66BBF">
      <w:pPr>
        <w:pStyle w:val="a6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</w:p>
    <w:p w:rsidR="00150657" w:rsidRPr="009C1D74" w:rsidRDefault="00150657" w:rsidP="0015065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Общая сумма котлов составляет 4, общей мощностью 2,76 Гкал/час.</w:t>
      </w:r>
    </w:p>
    <w:p w:rsidR="00150657" w:rsidRPr="009C1D74" w:rsidRDefault="00150657" w:rsidP="0015065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Схема теплопроводов двухтрубная, работающая по температурному графику 95/70 градусов теплоносителя.</w:t>
      </w:r>
    </w:p>
    <w:p w:rsidR="00150657" w:rsidRPr="009C1D74" w:rsidRDefault="00150657" w:rsidP="00150657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Летнее горячее водоснабжение отсутствует. Продолжительность отопительного периода составляет 5856 часа. Основной вид топлива - каменные угли Моховского угольного разреза, поставщик ОАО «УК «Кузбассразрезуголь». Циркуляция в системе отопления поддерживается с помощью подпиточных насосов.</w:t>
      </w:r>
    </w:p>
    <w:p w:rsidR="00150657" w:rsidRPr="009C1D74" w:rsidRDefault="00150657" w:rsidP="00150657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Доставка угля к котельным осуществляется автомобильным транспортом.</w:t>
      </w:r>
    </w:p>
    <w:p w:rsidR="00150657" w:rsidRPr="009C1D74" w:rsidRDefault="00150657" w:rsidP="00150657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Структура отпуска тепловой энергии приведена в таблице 3.</w:t>
      </w:r>
    </w:p>
    <w:p w:rsid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50657" w:rsidRPr="00150657" w:rsidRDefault="00150657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Таблица 3. Структура отпуска тепловой энергии </w:t>
      </w:r>
    </w:p>
    <w:tbl>
      <w:tblPr>
        <w:tblW w:w="5000" w:type="pct"/>
        <w:tblLook w:val="04A0"/>
      </w:tblPr>
      <w:tblGrid>
        <w:gridCol w:w="1049"/>
        <w:gridCol w:w="5027"/>
        <w:gridCol w:w="1667"/>
        <w:gridCol w:w="1828"/>
      </w:tblGrid>
      <w:tr w:rsidR="00150657" w:rsidRPr="005C5E5C" w:rsidTr="005C5E5C">
        <w:trPr>
          <w:trHeight w:val="764"/>
        </w:trPr>
        <w:tc>
          <w:tcPr>
            <w:tcW w:w="54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62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>Показатели</w:t>
            </w:r>
          </w:p>
        </w:tc>
        <w:tc>
          <w:tcPr>
            <w:tcW w:w="8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95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>Рас</w:t>
            </w:r>
            <w:r w:rsidR="002D3FD0">
              <w:rPr>
                <w:rFonts w:ascii="Times New Roman" w:hAnsi="Times New Roman"/>
                <w:b/>
                <w:sz w:val="24"/>
                <w:szCs w:val="24"/>
              </w:rPr>
              <w:t>четный период регулирования 2018</w:t>
            </w: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 xml:space="preserve"> год </w:t>
            </w:r>
          </w:p>
        </w:tc>
      </w:tr>
      <w:tr w:rsidR="00150657" w:rsidRPr="005C5E5C" w:rsidTr="005C5E5C">
        <w:trPr>
          <w:trHeight w:val="78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Структура отпуска теплоэнергии на отопление зданий, всего, в т.ч.: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2,233</w:t>
            </w:r>
          </w:p>
        </w:tc>
      </w:tr>
      <w:tr w:rsidR="00150657" w:rsidRPr="005C5E5C" w:rsidTr="005C5E5C">
        <w:trPr>
          <w:trHeight w:val="45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жилые здания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0,859</w:t>
            </w:r>
          </w:p>
        </w:tc>
      </w:tr>
      <w:tr w:rsidR="00150657" w:rsidRPr="005C5E5C" w:rsidTr="005C5E5C">
        <w:trPr>
          <w:trHeight w:val="49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объекты соц. сферы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1,170</w:t>
            </w:r>
          </w:p>
        </w:tc>
      </w:tr>
      <w:tr w:rsidR="00150657" w:rsidRPr="005C5E5C" w:rsidTr="005C5E5C">
        <w:trPr>
          <w:trHeight w:val="39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прочие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0,195</w:t>
            </w:r>
          </w:p>
        </w:tc>
      </w:tr>
      <w:tr w:rsidR="00150657" w:rsidRPr="005C5E5C" w:rsidTr="005C5E5C">
        <w:trPr>
          <w:trHeight w:val="82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 xml:space="preserve">производственные здания технологические нужды  предприятия 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0,009</w:t>
            </w:r>
          </w:p>
        </w:tc>
      </w:tr>
      <w:tr w:rsidR="00150657" w:rsidRPr="005C5E5C" w:rsidTr="005C5E5C">
        <w:trPr>
          <w:trHeight w:val="66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Расход теплоэнергии на горячее водоснабжение, всего, в т.ч.: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0,000</w:t>
            </w:r>
          </w:p>
        </w:tc>
      </w:tr>
      <w:tr w:rsidR="00150657" w:rsidRPr="005C5E5C" w:rsidTr="005C5E5C">
        <w:trPr>
          <w:trHeight w:val="51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 xml:space="preserve">Население 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0,000</w:t>
            </w:r>
          </w:p>
        </w:tc>
      </w:tr>
      <w:tr w:rsidR="00150657" w:rsidRPr="005C5E5C" w:rsidTr="005C5E5C">
        <w:trPr>
          <w:trHeight w:val="55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объекты соц. сферы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0,000</w:t>
            </w:r>
          </w:p>
        </w:tc>
      </w:tr>
      <w:tr w:rsidR="00150657" w:rsidRPr="005C5E5C" w:rsidTr="005C5E5C">
        <w:trPr>
          <w:trHeight w:val="42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прочие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0,000</w:t>
            </w:r>
          </w:p>
        </w:tc>
      </w:tr>
      <w:tr w:rsidR="00150657" w:rsidRPr="005C5E5C" w:rsidTr="005C5E5C">
        <w:trPr>
          <w:trHeight w:val="40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нужды предприятия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0,000</w:t>
            </w:r>
          </w:p>
        </w:tc>
      </w:tr>
      <w:tr w:rsidR="00150657" w:rsidRPr="005C5E5C" w:rsidTr="005C5E5C">
        <w:trPr>
          <w:trHeight w:val="60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Полезный отпуск теплоэнергии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2,233</w:t>
            </w:r>
          </w:p>
        </w:tc>
      </w:tr>
      <w:tr w:rsidR="00150657" w:rsidRPr="005C5E5C" w:rsidTr="005C5E5C">
        <w:trPr>
          <w:trHeight w:val="55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 xml:space="preserve">Расход теплоэнергии на собственные нужды 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0,103</w:t>
            </w:r>
          </w:p>
        </w:tc>
      </w:tr>
      <w:tr w:rsidR="00150657" w:rsidRPr="005C5E5C" w:rsidTr="005C5E5C">
        <w:trPr>
          <w:trHeight w:val="904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Потери теплоэнергии в магистральных и разводящих тепловых сетях, находящихся на балансе предприятия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0,398</w:t>
            </w:r>
          </w:p>
        </w:tc>
      </w:tr>
      <w:tr w:rsidR="00150657" w:rsidRPr="005C5E5C" w:rsidTr="005C5E5C">
        <w:trPr>
          <w:trHeight w:val="694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Покупная (транспортируемая) теплоэнергия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0,000</w:t>
            </w:r>
          </w:p>
        </w:tc>
      </w:tr>
      <w:tr w:rsidR="00150657" w:rsidRPr="005C5E5C" w:rsidTr="005C5E5C">
        <w:trPr>
          <w:trHeight w:val="57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Нормативная выработка теплоэнергии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57" w:rsidRPr="005C5E5C" w:rsidRDefault="00150657" w:rsidP="005C5E5C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2,734</w:t>
            </w:r>
          </w:p>
        </w:tc>
      </w:tr>
    </w:tbl>
    <w:p w:rsidR="00D66BBF" w:rsidRDefault="00D66BBF" w:rsidP="00D66BBF">
      <w:pPr>
        <w:pStyle w:val="ac"/>
        <w:spacing w:after="0" w:line="276" w:lineRule="auto"/>
        <w:ind w:firstLine="567"/>
        <w:jc w:val="both"/>
        <w:rPr>
          <w:sz w:val="28"/>
          <w:szCs w:val="28"/>
          <w:lang w:val="ru-RU"/>
        </w:rPr>
      </w:pPr>
    </w:p>
    <w:p w:rsidR="00D66BBF" w:rsidRPr="009C1D74" w:rsidRDefault="005C5E5C" w:rsidP="00D66BBF">
      <w:pPr>
        <w:spacing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Установленная мощность котельных ООО «ТЭП»</w:t>
      </w:r>
      <w:r w:rsidR="00D66BBF" w:rsidRPr="009C1D74">
        <w:rPr>
          <w:rFonts w:ascii="Times New Roman" w:hAnsi="Times New Roman"/>
          <w:spacing w:val="0"/>
          <w:sz w:val="28"/>
          <w:szCs w:val="28"/>
        </w:rPr>
        <w:t xml:space="preserve"> составляет </w:t>
      </w:r>
      <w:r w:rsidRPr="009C1D74">
        <w:rPr>
          <w:rFonts w:ascii="Times New Roman" w:hAnsi="Times New Roman"/>
          <w:spacing w:val="0"/>
          <w:sz w:val="28"/>
          <w:szCs w:val="28"/>
        </w:rPr>
        <w:t>2</w:t>
      </w:r>
      <w:r w:rsidR="00D66BBF" w:rsidRPr="009C1D74">
        <w:rPr>
          <w:rFonts w:ascii="Times New Roman" w:hAnsi="Times New Roman"/>
          <w:spacing w:val="0"/>
          <w:sz w:val="28"/>
          <w:szCs w:val="28"/>
        </w:rPr>
        <w:t>,</w:t>
      </w:r>
      <w:r w:rsidRPr="009C1D74">
        <w:rPr>
          <w:rFonts w:ascii="Times New Roman" w:hAnsi="Times New Roman"/>
          <w:spacing w:val="0"/>
          <w:sz w:val="28"/>
          <w:szCs w:val="28"/>
        </w:rPr>
        <w:t>76тыс. Гкал</w:t>
      </w:r>
      <w:r w:rsidR="00D66BBF" w:rsidRPr="009C1D74">
        <w:rPr>
          <w:rFonts w:ascii="Times New Roman" w:hAnsi="Times New Roman"/>
          <w:spacing w:val="0"/>
          <w:sz w:val="28"/>
          <w:szCs w:val="28"/>
        </w:rPr>
        <w:t xml:space="preserve">. Подключенная нагрузка составляет </w:t>
      </w:r>
      <w:r w:rsidRPr="009C1D74">
        <w:rPr>
          <w:rFonts w:ascii="Times New Roman" w:hAnsi="Times New Roman"/>
          <w:spacing w:val="0"/>
          <w:sz w:val="28"/>
          <w:szCs w:val="28"/>
        </w:rPr>
        <w:t>2,734 тыс. Гкал</w:t>
      </w:r>
      <w:r w:rsidR="00D66BBF" w:rsidRPr="009C1D74">
        <w:rPr>
          <w:rFonts w:ascii="Times New Roman" w:hAnsi="Times New Roman"/>
          <w:spacing w:val="0"/>
          <w:sz w:val="28"/>
          <w:szCs w:val="28"/>
        </w:rPr>
        <w:t xml:space="preserve">, что свидетельствует о </w:t>
      </w:r>
      <w:r w:rsidRPr="009C1D74">
        <w:rPr>
          <w:rFonts w:ascii="Times New Roman" w:hAnsi="Times New Roman"/>
          <w:spacing w:val="0"/>
          <w:sz w:val="28"/>
          <w:szCs w:val="28"/>
        </w:rPr>
        <w:t>практически полном потреблении отпущенной тепловой энергии потребителями</w:t>
      </w:r>
      <w:r w:rsidR="00D66BBF" w:rsidRPr="009C1D74">
        <w:rPr>
          <w:rFonts w:ascii="Times New Roman" w:hAnsi="Times New Roman"/>
          <w:spacing w:val="0"/>
          <w:sz w:val="28"/>
          <w:szCs w:val="28"/>
        </w:rPr>
        <w:t>.</w:t>
      </w:r>
    </w:p>
    <w:p w:rsidR="00D66BBF" w:rsidRDefault="00B61D39" w:rsidP="00D66BBF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72000" cy="27432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790246" w:rsidRPr="00D27435" w:rsidRDefault="00D66BBF" w:rsidP="00790246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D27435">
        <w:rPr>
          <w:rFonts w:ascii="Times New Roman" w:hAnsi="Times New Roman"/>
          <w:sz w:val="24"/>
          <w:szCs w:val="24"/>
        </w:rPr>
        <w:t>Рис. 1 Соотношение установленной мощности и подключенной нагрузки</w:t>
      </w:r>
    </w:p>
    <w:p w:rsidR="00D66BBF" w:rsidRPr="00D27435" w:rsidRDefault="005C5E5C" w:rsidP="00790246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D27435">
        <w:rPr>
          <w:rFonts w:ascii="Times New Roman" w:hAnsi="Times New Roman"/>
          <w:sz w:val="24"/>
          <w:szCs w:val="24"/>
        </w:rPr>
        <w:t>ООО «ТЭП»</w:t>
      </w:r>
    </w:p>
    <w:p w:rsidR="00D66BBF" w:rsidRDefault="00D66BBF" w:rsidP="00D27435">
      <w:pPr>
        <w:rPr>
          <w:rFonts w:ascii="Times New Roman" w:hAnsi="Times New Roman"/>
          <w:b/>
          <w:sz w:val="28"/>
          <w:szCs w:val="28"/>
        </w:rPr>
      </w:pPr>
    </w:p>
    <w:p w:rsidR="00D66BBF" w:rsidRPr="009C1D74" w:rsidRDefault="00D66BBF" w:rsidP="00D66BBF">
      <w:pPr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t>Индивидуальное отопление</w:t>
      </w:r>
    </w:p>
    <w:p w:rsidR="00D66BBF" w:rsidRPr="009C1D74" w:rsidRDefault="00D66BBF" w:rsidP="00D66BBF">
      <w:pPr>
        <w:spacing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Жилищный фонд обеспечен теплоснабжением от индивидуальныхтеплогенераторов. В основном это малоэтажный жилищный фонд с теплозащитой, выполненной из бруса. Поскольку данные об установленной тепловой мощности этих теплогенераторов отсутствуют, не представляется возможности оценить резервы этого вида оборудования. </w:t>
      </w:r>
    </w:p>
    <w:p w:rsidR="00D66BBF" w:rsidRPr="009C1D74" w:rsidRDefault="00D66BBF" w:rsidP="00D66BBF">
      <w:pPr>
        <w:spacing w:line="276" w:lineRule="auto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t>Тепловые сети</w:t>
      </w:r>
    </w:p>
    <w:p w:rsidR="00D66BBF" w:rsidRPr="009C1D74" w:rsidRDefault="00D66BBF" w:rsidP="009C1D74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Передача теплоносителя от источников осуществляется по трубопроводам тепловых сетей,  находящихся на балансе предприятия ООО «</w:t>
      </w:r>
      <w:r w:rsidR="00790246" w:rsidRPr="009C1D74">
        <w:rPr>
          <w:rFonts w:ascii="Times New Roman" w:hAnsi="Times New Roman"/>
          <w:spacing w:val="0"/>
          <w:sz w:val="28"/>
          <w:szCs w:val="28"/>
        </w:rPr>
        <w:t>ТЭП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»,  протяженность составляет </w:t>
      </w:r>
      <w:r w:rsidR="00790246" w:rsidRPr="009C1D74">
        <w:rPr>
          <w:rFonts w:ascii="Times New Roman" w:hAnsi="Times New Roman"/>
          <w:spacing w:val="0"/>
          <w:sz w:val="28"/>
          <w:szCs w:val="28"/>
        </w:rPr>
        <w:t>1,431 к</w:t>
      </w:r>
      <w:r w:rsidRPr="009C1D74">
        <w:rPr>
          <w:rFonts w:ascii="Times New Roman" w:hAnsi="Times New Roman"/>
          <w:spacing w:val="0"/>
          <w:sz w:val="28"/>
          <w:szCs w:val="28"/>
        </w:rPr>
        <w:t>м.</w:t>
      </w:r>
    </w:p>
    <w:p w:rsidR="00D66BBF" w:rsidRPr="009C1D74" w:rsidRDefault="00D66BBF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Система теплоснабжения – двухтрубная закрытая. </w:t>
      </w:r>
    </w:p>
    <w:p w:rsidR="00D66BBF" w:rsidRPr="009C1D74" w:rsidRDefault="00D66BBF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Тепловая сеть работает с параметрами 95º/70 ºС. </w:t>
      </w:r>
    </w:p>
    <w:p w:rsidR="00D66BBF" w:rsidRPr="009C1D74" w:rsidRDefault="00D66BBF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Год строительства теплотрассы </w:t>
      </w:r>
      <w:r w:rsidR="00790246" w:rsidRPr="009C1D74">
        <w:rPr>
          <w:rFonts w:ascii="Times New Roman" w:hAnsi="Times New Roman"/>
          <w:spacing w:val="0"/>
          <w:sz w:val="28"/>
          <w:szCs w:val="28"/>
        </w:rPr>
        <w:t>1995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– 201</w:t>
      </w:r>
      <w:r w:rsidR="00790246" w:rsidRPr="009C1D74">
        <w:rPr>
          <w:rFonts w:ascii="Times New Roman" w:hAnsi="Times New Roman"/>
          <w:spacing w:val="0"/>
          <w:sz w:val="28"/>
          <w:szCs w:val="28"/>
        </w:rPr>
        <w:t>2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г.г. </w:t>
      </w:r>
    </w:p>
    <w:p w:rsidR="00D66BBF" w:rsidRPr="009C1D74" w:rsidRDefault="00D66BBF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Тепловые сети находятся в удовлетворительном состоянии. Теплоизоляция сетей </w:t>
      </w:r>
      <w:r w:rsidR="00790246" w:rsidRPr="009C1D74">
        <w:rPr>
          <w:rFonts w:ascii="Times New Roman" w:hAnsi="Times New Roman"/>
          <w:spacing w:val="0"/>
          <w:sz w:val="28"/>
          <w:szCs w:val="28"/>
        </w:rPr>
        <w:t>–минераловатные маты.</w:t>
      </w:r>
    </w:p>
    <w:p w:rsidR="00140B12" w:rsidRPr="009C1D74" w:rsidRDefault="00140B12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Расчет потерь величины потерь тепловой энергии на 2014 г. составляет 0,3981 тыс. Гкал. Динамика основных показателей приведена в таблице 4.</w:t>
      </w:r>
    </w:p>
    <w:p w:rsidR="00790246" w:rsidRPr="009C1D74" w:rsidRDefault="00790246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Основные данные по тепловым сетям приведены в таблице </w:t>
      </w:r>
      <w:r w:rsidR="00140B12" w:rsidRPr="009C1D74">
        <w:rPr>
          <w:rFonts w:ascii="Times New Roman" w:hAnsi="Times New Roman"/>
          <w:spacing w:val="0"/>
          <w:sz w:val="28"/>
          <w:szCs w:val="28"/>
        </w:rPr>
        <w:t>5</w:t>
      </w:r>
      <w:r w:rsidRPr="009C1D74">
        <w:rPr>
          <w:rFonts w:ascii="Times New Roman" w:hAnsi="Times New Roman"/>
          <w:spacing w:val="0"/>
          <w:sz w:val="28"/>
          <w:szCs w:val="28"/>
        </w:rPr>
        <w:t>.</w:t>
      </w:r>
    </w:p>
    <w:p w:rsidR="00D66BBF" w:rsidRPr="009C1D74" w:rsidRDefault="00D66BBF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На всех тепловых сетях отопления в качестве секционирующей и регулирующей арматуры установлены шаровые краны и задвижки.</w:t>
      </w:r>
    </w:p>
    <w:p w:rsidR="00D66BBF" w:rsidRPr="009C1D74" w:rsidRDefault="00D66BBF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Регулирование отпуска тепловой энергии осуществляется исходя из наружной температуры воздуха каждого населенного пункта и, в соответствии с температурным графиком, определяется температура </w:t>
      </w:r>
      <w:r w:rsidRPr="009C1D74">
        <w:rPr>
          <w:rFonts w:ascii="Times New Roman" w:hAnsi="Times New Roman"/>
          <w:spacing w:val="0"/>
          <w:sz w:val="28"/>
          <w:szCs w:val="28"/>
        </w:rPr>
        <w:lastRenderedPageBreak/>
        <w:t>теплоносителя, уходящего из котельной  в поселковую теплосеть.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В летний период при подготовке тепловых сетей к осенне-зимнему периоду проводятся гидравлические испытания и опрессовка тепловых сетей, после чего составляются соответствующие акты с указанием продолжительности испытания и давления, под которым проводилось испытание. </w:t>
      </w:r>
    </w:p>
    <w:p w:rsidR="00140B12" w:rsidRDefault="00140B12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  <w:sectPr w:rsidR="00140B12" w:rsidSect="00BF696B">
          <w:footerReference w:type="default" r:id="rId8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D66BBF" w:rsidRDefault="00140B12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5. Основные характеристики тепловых сетей ООО «ТЭП»</w:t>
      </w:r>
    </w:p>
    <w:p w:rsidR="00C51EF3" w:rsidRDefault="00C51EF3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tbl>
      <w:tblPr>
        <w:tblW w:w="5000" w:type="pct"/>
        <w:tblLook w:val="04A0"/>
      </w:tblPr>
      <w:tblGrid>
        <w:gridCol w:w="1952"/>
        <w:gridCol w:w="1555"/>
        <w:gridCol w:w="1121"/>
        <w:gridCol w:w="911"/>
        <w:gridCol w:w="976"/>
        <w:gridCol w:w="828"/>
        <w:gridCol w:w="911"/>
        <w:gridCol w:w="914"/>
        <w:gridCol w:w="911"/>
        <w:gridCol w:w="937"/>
        <w:gridCol w:w="869"/>
        <w:gridCol w:w="1056"/>
        <w:gridCol w:w="890"/>
        <w:gridCol w:w="955"/>
      </w:tblGrid>
      <w:tr w:rsidR="00627473" w:rsidRPr="00C51EF3" w:rsidTr="00627473">
        <w:trPr>
          <w:trHeight w:val="2513"/>
          <w:tblHeader/>
        </w:trPr>
        <w:tc>
          <w:tcPr>
            <w:tcW w:w="6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Населенный пункт</w:t>
            </w:r>
          </w:p>
        </w:tc>
        <w:tc>
          <w:tcPr>
            <w:tcW w:w="52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1B6C7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Котельная</w:t>
            </w:r>
          </w:p>
        </w:tc>
        <w:tc>
          <w:tcPr>
            <w:tcW w:w="3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1B6C7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3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1B6C7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Год прокладки</w:t>
            </w:r>
          </w:p>
        </w:tc>
        <w:tc>
          <w:tcPr>
            <w:tcW w:w="61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C51EF3">
            <w:pPr>
              <w:ind w:left="113"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число часов использования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C51EF3">
            <w:pPr>
              <w:ind w:left="113"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Внутренний диаметр трубы, м</w:t>
            </w:r>
          </w:p>
        </w:tc>
        <w:tc>
          <w:tcPr>
            <w:tcW w:w="3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C51EF3">
            <w:pPr>
              <w:ind w:left="113"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Наружный диаметр трубы, м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C51EF3">
            <w:pPr>
              <w:ind w:left="113"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Внутренний диаметр трубы, м</w:t>
            </w:r>
          </w:p>
        </w:tc>
        <w:tc>
          <w:tcPr>
            <w:tcW w:w="3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C51EF3">
            <w:pPr>
              <w:ind w:left="113"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Наружный диаметр трубы, м</w:t>
            </w:r>
          </w:p>
        </w:tc>
        <w:tc>
          <w:tcPr>
            <w:tcW w:w="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C51EF3">
            <w:pPr>
              <w:ind w:left="113"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Длина участка, км</w:t>
            </w:r>
          </w:p>
        </w:tc>
        <w:tc>
          <w:tcPr>
            <w:tcW w:w="3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1EF3" w:rsidRPr="00C51EF3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 xml:space="preserve">Тепловые потери, отопительный период, </w:t>
            </w:r>
          </w:p>
          <w:p w:rsidR="00140B12" w:rsidRPr="00C51EF3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Гкал/отопит. Период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Тепловые потери, летний период, Гкал/лето</w:t>
            </w:r>
          </w:p>
        </w:tc>
        <w:tc>
          <w:tcPr>
            <w:tcW w:w="3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C51EF3" w:rsidRDefault="00140B12" w:rsidP="00C51EF3">
            <w:pPr>
              <w:ind w:left="113"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Тепловые потери, Гкал/год</w:t>
            </w:r>
          </w:p>
        </w:tc>
      </w:tr>
      <w:tr w:rsidR="00627473" w:rsidRPr="00C51EF3" w:rsidTr="00627473">
        <w:trPr>
          <w:trHeight w:val="70"/>
          <w:tblHeader/>
        </w:trPr>
        <w:tc>
          <w:tcPr>
            <w:tcW w:w="6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C51EF3">
            <w:pPr>
              <w:ind w:firstLine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1B6C7A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1B6C7A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1B6C7A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отопит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C51EF3">
            <w:pPr>
              <w:ind w:hanging="3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летний</w:t>
            </w:r>
          </w:p>
        </w:tc>
        <w:tc>
          <w:tcPr>
            <w:tcW w:w="61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0B12" w:rsidRPr="00C51EF3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прямая</w:t>
            </w:r>
          </w:p>
        </w:tc>
        <w:tc>
          <w:tcPr>
            <w:tcW w:w="62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0B12" w:rsidRPr="00C51EF3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обратная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51EF3">
              <w:rPr>
                <w:rFonts w:ascii="Times New Roman" w:hAnsi="Times New Roman"/>
                <w:b/>
                <w:sz w:val="20"/>
                <w:szCs w:val="20"/>
              </w:rPr>
              <w:t>прямая</w:t>
            </w:r>
          </w:p>
        </w:tc>
        <w:tc>
          <w:tcPr>
            <w:tcW w:w="3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1B6C7A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1B6C7A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C51EF3" w:rsidRDefault="00140B12" w:rsidP="001B6C7A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140B12" w:rsidRPr="00140B12" w:rsidTr="00C51EF3">
        <w:trPr>
          <w:trHeight w:val="263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40B12">
              <w:rPr>
                <w:rFonts w:ascii="Times New Roman" w:hAnsi="Times New Roman"/>
                <w:b/>
                <w:bCs/>
                <w:sz w:val="20"/>
                <w:szCs w:val="20"/>
              </w:rPr>
              <w:t>Трубопроводы подземной прокладки</w:t>
            </w:r>
          </w:p>
        </w:tc>
      </w:tr>
      <w:tr w:rsidR="00627473" w:rsidRPr="00140B12" w:rsidTr="00627473">
        <w:trPr>
          <w:trHeight w:val="851"/>
        </w:trPr>
        <w:tc>
          <w:tcPr>
            <w:tcW w:w="66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40B12" w:rsidRPr="00140B12" w:rsidRDefault="00140B12" w:rsidP="0062747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ООО "ТЭПБорисовское поселение Крапивинский район Кемеровской области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центральная с. Борисово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1B6C7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5856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0B12" w:rsidRPr="00140B12" w:rsidRDefault="00140B12" w:rsidP="00C51EF3">
            <w:pPr>
              <w:ind w:hanging="3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0,030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2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11,641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7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11,64</w:t>
            </w:r>
          </w:p>
        </w:tc>
      </w:tr>
      <w:tr w:rsidR="00627473" w:rsidRPr="00140B12" w:rsidTr="00627473">
        <w:trPr>
          <w:trHeight w:val="1342"/>
        </w:trPr>
        <w:tc>
          <w:tcPr>
            <w:tcW w:w="66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1B6C7A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1B6C7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2006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5856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0B12" w:rsidRPr="00140B12" w:rsidRDefault="00140B12" w:rsidP="00C51EF3">
            <w:pPr>
              <w:ind w:hanging="3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0,015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2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2,860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7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2,86</w:t>
            </w:r>
          </w:p>
        </w:tc>
      </w:tr>
      <w:tr w:rsidR="00C51EF3" w:rsidRPr="00140B12" w:rsidTr="00627473">
        <w:trPr>
          <w:trHeight w:val="278"/>
        </w:trPr>
        <w:tc>
          <w:tcPr>
            <w:tcW w:w="3725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15,867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2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29,000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14,500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7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14,500</w:t>
            </w:r>
          </w:p>
        </w:tc>
      </w:tr>
      <w:tr w:rsidR="00140B12" w:rsidRPr="00140B12" w:rsidTr="00C51EF3">
        <w:trPr>
          <w:trHeight w:val="278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40B12">
              <w:rPr>
                <w:rFonts w:ascii="Times New Roman" w:hAnsi="Times New Roman"/>
                <w:b/>
                <w:bCs/>
                <w:sz w:val="20"/>
                <w:szCs w:val="20"/>
              </w:rPr>
              <w:t>Трубопроводы надземной прокладки</w:t>
            </w:r>
          </w:p>
        </w:tc>
      </w:tr>
      <w:tr w:rsidR="00627473" w:rsidRPr="00140B12" w:rsidTr="00627473">
        <w:trPr>
          <w:trHeight w:val="851"/>
        </w:trPr>
        <w:tc>
          <w:tcPr>
            <w:tcW w:w="6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27473" w:rsidRPr="00140B12" w:rsidRDefault="00627473" w:rsidP="00627473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ООО "ТЭПБорисовское поселение Крапивинский район Кемеровской области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центральная с. Борисово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5856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0,090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23,246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23,246</w:t>
            </w:r>
          </w:p>
        </w:tc>
      </w:tr>
      <w:tr w:rsidR="00627473" w:rsidRPr="00140B12" w:rsidTr="00627473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5857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0,069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24,732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24,732</w:t>
            </w:r>
          </w:p>
        </w:tc>
      </w:tr>
      <w:tr w:rsidR="00627473" w:rsidRPr="00140B12" w:rsidTr="00627473">
        <w:trPr>
          <w:trHeight w:val="851"/>
        </w:trPr>
        <w:tc>
          <w:tcPr>
            <w:tcW w:w="6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27473" w:rsidRPr="00140B12" w:rsidRDefault="00627473" w:rsidP="00627473">
            <w:pPr>
              <w:ind w:left="113" w:right="113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lastRenderedPageBreak/>
              <w:t>ООО "ТЭПБорисовское поселение Крапивинский район Кемеровской области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5858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0,048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17,205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17,205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5859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0,025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0,033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0,025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0,020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3,962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3,962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0,190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68,102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68,102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0,033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11,828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11,828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0,017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5,377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5,377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3,163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3,163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0,030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9,488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9,488</w:t>
            </w:r>
          </w:p>
        </w:tc>
      </w:tr>
      <w:tr w:rsidR="00627473" w:rsidRPr="00140B12" w:rsidTr="00627473">
        <w:trPr>
          <w:trHeight w:val="851"/>
        </w:trPr>
        <w:tc>
          <w:tcPr>
            <w:tcW w:w="6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27473" w:rsidRPr="00140B12" w:rsidRDefault="00627473" w:rsidP="00627473">
            <w:pPr>
              <w:ind w:left="113" w:right="113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lastRenderedPageBreak/>
              <w:t>ООО "ТЭПБорисовское поселение Крапивинский район Кемеровской области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0,040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0,048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0,040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0,048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0,035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8,056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8,056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0,040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12,651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12,651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28,831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28,831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1995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0,025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7,907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7,907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2006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5869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22,070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22,070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школы с. Борисово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5870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0,340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70,791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70,791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5871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0,094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25,972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25,972</w:t>
            </w:r>
          </w:p>
        </w:tc>
      </w:tr>
      <w:tr w:rsidR="00627473" w:rsidRPr="00140B12" w:rsidTr="00627473">
        <w:trPr>
          <w:trHeight w:val="851"/>
        </w:trPr>
        <w:tc>
          <w:tcPr>
            <w:tcW w:w="6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27473" w:rsidRPr="00140B12" w:rsidRDefault="00627473" w:rsidP="00627473">
            <w:pPr>
              <w:ind w:left="113" w:right="113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lastRenderedPageBreak/>
              <w:t>ООО "ТЭПБорисовское поселение Крапивинский район Кемеровской области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5872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0,073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18,855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18,855</w:t>
            </w:r>
          </w:p>
        </w:tc>
      </w:tr>
      <w:tr w:rsidR="00627473" w:rsidRPr="00140B12" w:rsidTr="001B6C7A">
        <w:trPr>
          <w:trHeight w:val="851"/>
        </w:trPr>
        <w:tc>
          <w:tcPr>
            <w:tcW w:w="6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2013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5873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0,025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0,033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0,025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0,080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12,651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473" w:rsidRPr="00140B12" w:rsidRDefault="00627473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12,651</w:t>
            </w:r>
          </w:p>
        </w:tc>
      </w:tr>
      <w:tr w:rsidR="00C51EF3" w:rsidRPr="00140B12" w:rsidTr="00627473">
        <w:trPr>
          <w:trHeight w:val="278"/>
        </w:trPr>
        <w:tc>
          <w:tcPr>
            <w:tcW w:w="3725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1,386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374,886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0,000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374,886</w:t>
            </w:r>
          </w:p>
        </w:tc>
      </w:tr>
      <w:tr w:rsidR="00C51EF3" w:rsidRPr="00140B12" w:rsidTr="00627473">
        <w:trPr>
          <w:trHeight w:val="278"/>
        </w:trPr>
        <w:tc>
          <w:tcPr>
            <w:tcW w:w="3725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ИТОГО по температурному графику 95-70 °С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17,253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403,886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14,500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0B12" w:rsidRPr="00140B12" w:rsidRDefault="00140B12" w:rsidP="00C51EF3">
            <w:pPr>
              <w:ind w:hanging="1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0B12">
              <w:rPr>
                <w:rFonts w:ascii="Times New Roman" w:hAnsi="Times New Roman"/>
                <w:sz w:val="20"/>
                <w:szCs w:val="20"/>
              </w:rPr>
              <w:t>389,386</w:t>
            </w:r>
          </w:p>
        </w:tc>
      </w:tr>
    </w:tbl>
    <w:p w:rsidR="00627473" w:rsidRDefault="00627473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  <w:sectPr w:rsidR="00627473" w:rsidSect="00140B12">
          <w:pgSz w:w="16838" w:h="11906" w:orient="landscape"/>
          <w:pgMar w:top="850" w:right="1134" w:bottom="1701" w:left="1134" w:header="708" w:footer="708" w:gutter="0"/>
          <w:pgNumType w:start="1"/>
          <w:cols w:space="708"/>
          <w:titlePg/>
          <w:docGrid w:linePitch="360"/>
        </w:sectPr>
      </w:pPr>
    </w:p>
    <w:p w:rsidR="00D66BBF" w:rsidRPr="009C1D74" w:rsidRDefault="00D66BBF" w:rsidP="00D66BBF">
      <w:pPr>
        <w:spacing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lastRenderedPageBreak/>
        <w:t>Организация службы эксплуатации тепловых сетей</w:t>
      </w:r>
    </w:p>
    <w:p w:rsidR="00D66BBF" w:rsidRPr="009C1D74" w:rsidRDefault="00D66BBF" w:rsidP="00D66BBF">
      <w:pPr>
        <w:spacing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Современное централизованное теплоснабжение представляет собой сложное энергетическое хозяйство, связанное с выработкой тепла и его реализацией. От согласованности действий каждого подразделения зависит бесперебойное теплоснабжение и безаварийная работа оборудования источников тепла, сетей и абонентских вводов по установленному графику. Эксплуатирующая организация обязана проводить технический надзор за строительством, пуском и наладкой систем теплоснабжения, разрабатывать и контролировать режимы отпуска тепла, обеспечивать профилактический ремонт оборудования и сетей, постепенно совершенствовать технико-экономические показатели всех звеньев хозяйства. Для выполнения этих мероприятий организуется служба эксплуатации.</w:t>
      </w:r>
    </w:p>
    <w:p w:rsidR="00D66BBF" w:rsidRPr="009C1D74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Перед каждым отопительным сезоном эксплуатирующая организация проводит подготовку наружных и внутридомовых тепловых сетей к новому отопительному сезону, в соответствии с графиками, составляемых ПТОресурсоснабжающей организации. Все тепловые сети проходят пусковые и эксплуатационные испытания. Во время подготовки к очередному отопительному сезону тепловые сети подвергаются промывке, опрессовки и гидравлическим испытаниям с составлением соответствующих Актов.</w:t>
      </w:r>
    </w:p>
    <w:p w:rsidR="00D66BBF" w:rsidRPr="009C1D74" w:rsidRDefault="00D66BBF" w:rsidP="00D66BBF">
      <w:pPr>
        <w:pStyle w:val="a6"/>
        <w:spacing w:line="276" w:lineRule="auto"/>
        <w:ind w:left="0"/>
        <w:rPr>
          <w:rFonts w:ascii="Times New Roman" w:hAnsi="Times New Roman"/>
          <w:spacing w:val="0"/>
          <w:sz w:val="24"/>
          <w:szCs w:val="24"/>
        </w:rPr>
      </w:pPr>
    </w:p>
    <w:p w:rsidR="00D66BBF" w:rsidRPr="009C1D74" w:rsidRDefault="00D66BBF" w:rsidP="00D66BBF">
      <w:pPr>
        <w:spacing w:after="0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t>Перспективное потребление тепловой энергии в сельском поселении. Тепловые нагрузки в зоне дейст</w:t>
      </w:r>
      <w:r w:rsidR="006013E3" w:rsidRPr="009C1D74">
        <w:rPr>
          <w:rFonts w:ascii="Times New Roman" w:hAnsi="Times New Roman"/>
          <w:b/>
          <w:spacing w:val="0"/>
          <w:sz w:val="28"/>
          <w:szCs w:val="28"/>
        </w:rPr>
        <w:t>вия источников тепловой энергии</w:t>
      </w:r>
    </w:p>
    <w:p w:rsidR="006013E3" w:rsidRPr="009C1D74" w:rsidRDefault="006013E3" w:rsidP="00D66BBF">
      <w:pPr>
        <w:spacing w:after="0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9C1D74" w:rsidRDefault="00D66BBF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По отчетам за 201</w:t>
      </w:r>
      <w:r w:rsidR="002D3FD0">
        <w:rPr>
          <w:rFonts w:ascii="Times New Roman" w:hAnsi="Times New Roman"/>
          <w:spacing w:val="0"/>
          <w:sz w:val="28"/>
          <w:szCs w:val="28"/>
        </w:rPr>
        <w:t xml:space="preserve">8 </w:t>
      </w:r>
      <w:r w:rsidRPr="009C1D74">
        <w:rPr>
          <w:rFonts w:ascii="Times New Roman" w:hAnsi="Times New Roman"/>
          <w:spacing w:val="0"/>
          <w:sz w:val="28"/>
          <w:szCs w:val="28"/>
        </w:rPr>
        <w:t>год потребление тепловой энергии составило: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 xml:space="preserve"> 2233 Гкал</w:t>
      </w:r>
    </w:p>
    <w:p w:rsidR="00D66BBF" w:rsidRPr="009C1D74" w:rsidRDefault="00D66BBF" w:rsidP="009C1D74">
      <w:pPr>
        <w:spacing w:before="0" w:after="0" w:line="276" w:lineRule="auto"/>
        <w:ind w:left="36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Населенный пункт с. 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>Борисово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(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>котельные ООО «ТЭП»</w:t>
      </w:r>
      <w:r w:rsidRPr="009C1D74">
        <w:rPr>
          <w:rFonts w:ascii="Times New Roman" w:hAnsi="Times New Roman"/>
          <w:spacing w:val="0"/>
          <w:sz w:val="28"/>
          <w:szCs w:val="28"/>
        </w:rPr>
        <w:t>):</w:t>
      </w:r>
    </w:p>
    <w:p w:rsidR="00D66BBF" w:rsidRPr="009C1D74" w:rsidRDefault="00D66BBF" w:rsidP="009C1D74">
      <w:pPr>
        <w:pStyle w:val="a6"/>
        <w:widowControl/>
        <w:numPr>
          <w:ilvl w:val="0"/>
          <w:numId w:val="2"/>
        </w:numPr>
        <w:adjustRightInd/>
        <w:spacing w:before="0" w:after="0" w:line="276" w:lineRule="auto"/>
        <w:jc w:val="left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отопление – 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>2233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Гкал;</w:t>
      </w:r>
    </w:p>
    <w:p w:rsidR="00D66BBF" w:rsidRPr="009C1D74" w:rsidRDefault="00D66BBF" w:rsidP="009C1D74">
      <w:pPr>
        <w:pStyle w:val="a6"/>
        <w:widowControl/>
        <w:numPr>
          <w:ilvl w:val="0"/>
          <w:numId w:val="2"/>
        </w:numPr>
        <w:adjustRightInd/>
        <w:spacing w:before="0" w:after="0" w:line="276" w:lineRule="auto"/>
        <w:jc w:val="left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вентиляция – отсутствует; </w:t>
      </w:r>
    </w:p>
    <w:p w:rsidR="00D66BBF" w:rsidRPr="009C1D74" w:rsidRDefault="00D66BBF" w:rsidP="009C1D74">
      <w:pPr>
        <w:pStyle w:val="a6"/>
        <w:widowControl/>
        <w:numPr>
          <w:ilvl w:val="0"/>
          <w:numId w:val="2"/>
        </w:numPr>
        <w:adjustRightInd/>
        <w:spacing w:before="0" w:after="0" w:line="276" w:lineRule="auto"/>
        <w:jc w:val="left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горячее водоснабжение – отсутствует.</w:t>
      </w:r>
    </w:p>
    <w:p w:rsidR="00D66BBF" w:rsidRPr="009C1D74" w:rsidRDefault="00D66BBF" w:rsidP="009C1D7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Учет потребления тепловой энергии на собственные и хозяйственные нужды и потери тепловой энергии при ее передаче по тепловым сетям отсутствует.</w:t>
      </w:r>
    </w:p>
    <w:p w:rsidR="00D66BBF" w:rsidRPr="009C1D74" w:rsidRDefault="00D66BBF" w:rsidP="009C1D74">
      <w:pPr>
        <w:keepLines/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Установленная  тепловая мощность  тепловых источников  составляет  1,6 МВт:</w:t>
      </w:r>
    </w:p>
    <w:p w:rsidR="00D66BBF" w:rsidRPr="009C1D74" w:rsidRDefault="00D66BBF" w:rsidP="009C1D74">
      <w:pPr>
        <w:keepLines/>
        <w:spacing w:before="0" w:after="0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Присоединенная 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>2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,76 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Гкал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из них:</w:t>
      </w:r>
    </w:p>
    <w:p w:rsidR="00D66BBF" w:rsidRPr="009C1D74" w:rsidRDefault="00D66BBF" w:rsidP="009C1D74">
      <w:pPr>
        <w:keepLines/>
        <w:spacing w:before="0" w:after="0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- на отопление – 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>2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,76 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Гкал</w:t>
      </w:r>
      <w:r w:rsidRPr="009C1D74">
        <w:rPr>
          <w:rFonts w:ascii="Times New Roman" w:hAnsi="Times New Roman"/>
          <w:spacing w:val="0"/>
          <w:sz w:val="28"/>
          <w:szCs w:val="28"/>
        </w:rPr>
        <w:t>.</w:t>
      </w:r>
    </w:p>
    <w:p w:rsidR="00D27435" w:rsidRPr="009C1D74" w:rsidRDefault="00D27435" w:rsidP="00D27435">
      <w:pPr>
        <w:spacing w:before="0" w:after="0" w:line="276" w:lineRule="auto"/>
        <w:ind w:firstLine="645"/>
        <w:rPr>
          <w:rFonts w:ascii="Times New Roman" w:hAnsi="Times New Roman"/>
          <w:spacing w:val="0"/>
          <w:sz w:val="28"/>
          <w:szCs w:val="28"/>
        </w:rPr>
      </w:pPr>
    </w:p>
    <w:p w:rsidR="00D66BBF" w:rsidRPr="009C1D74" w:rsidRDefault="00D66BBF" w:rsidP="00D27435">
      <w:pPr>
        <w:spacing w:before="0" w:after="0" w:line="276" w:lineRule="auto"/>
        <w:ind w:firstLine="645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Основным потребителем тепловой энергии являются 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>объекты социальной сферы – 1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,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 xml:space="preserve">170 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Г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 xml:space="preserve">кал, жилые здания – 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0,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 xml:space="preserve">859 Гкал, прочие – 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0,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 xml:space="preserve">195 Гкал, , производственные здания – </w:t>
      </w:r>
      <w:r w:rsidR="0028726B" w:rsidRPr="009C1D74">
        <w:rPr>
          <w:rFonts w:ascii="Times New Roman" w:hAnsi="Times New Roman"/>
          <w:spacing w:val="0"/>
          <w:sz w:val="28"/>
          <w:szCs w:val="28"/>
        </w:rPr>
        <w:t>0,00</w:t>
      </w:r>
      <w:r w:rsidR="00D27435" w:rsidRPr="009C1D74">
        <w:rPr>
          <w:rFonts w:ascii="Times New Roman" w:hAnsi="Times New Roman"/>
          <w:spacing w:val="0"/>
          <w:sz w:val="28"/>
          <w:szCs w:val="28"/>
        </w:rPr>
        <w:t xml:space="preserve">9 Гкал. </w:t>
      </w:r>
    </w:p>
    <w:p w:rsidR="00D27435" w:rsidRPr="009C1D74" w:rsidRDefault="00D27435" w:rsidP="00D27435">
      <w:pPr>
        <w:spacing w:before="0" w:after="0" w:line="276" w:lineRule="auto"/>
        <w:ind w:firstLine="645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На рис. 2 приведен распределение полезного отпуска по типам потребителей.</w:t>
      </w:r>
    </w:p>
    <w:p w:rsidR="00D27435" w:rsidRDefault="00DA6038" w:rsidP="00DA6038">
      <w:pPr>
        <w:spacing w:after="0"/>
        <w:ind w:firstLine="645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72000" cy="2743200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D27435" w:rsidRPr="009C1D74" w:rsidRDefault="00DA6038" w:rsidP="00DA6038">
      <w:pPr>
        <w:spacing w:after="0"/>
        <w:ind w:firstLine="645"/>
        <w:jc w:val="center"/>
        <w:rPr>
          <w:rFonts w:ascii="Times New Roman" w:hAnsi="Times New Roman"/>
          <w:sz w:val="24"/>
          <w:szCs w:val="24"/>
        </w:rPr>
      </w:pPr>
      <w:r w:rsidRPr="009C1D74">
        <w:rPr>
          <w:rFonts w:ascii="Times New Roman" w:hAnsi="Times New Roman"/>
          <w:sz w:val="24"/>
          <w:szCs w:val="24"/>
        </w:rPr>
        <w:t>Рис. 2 Распределение полезного отпуска тепла</w:t>
      </w:r>
    </w:p>
    <w:p w:rsidR="00D66BBF" w:rsidRDefault="00D66BBF" w:rsidP="00D66BBF">
      <w:pPr>
        <w:spacing w:after="0"/>
        <w:rPr>
          <w:rFonts w:ascii="Times New Roman" w:hAnsi="Times New Roman"/>
          <w:sz w:val="28"/>
          <w:szCs w:val="28"/>
        </w:rPr>
      </w:pPr>
      <w:r w:rsidRPr="002D138C">
        <w:rPr>
          <w:rFonts w:ascii="Times New Roman" w:hAnsi="Times New Roman"/>
          <w:sz w:val="28"/>
          <w:szCs w:val="28"/>
        </w:rPr>
        <w:t>Перспективное потреблениетепловой энергии с.</w:t>
      </w:r>
      <w:r w:rsidR="00DA6038">
        <w:rPr>
          <w:rFonts w:ascii="Times New Roman" w:hAnsi="Times New Roman"/>
          <w:sz w:val="28"/>
          <w:szCs w:val="28"/>
        </w:rPr>
        <w:t xml:space="preserve"> Борисово</w:t>
      </w:r>
      <w:r w:rsidRPr="002D138C">
        <w:rPr>
          <w:rFonts w:ascii="Times New Roman" w:hAnsi="Times New Roman"/>
          <w:sz w:val="28"/>
          <w:szCs w:val="28"/>
        </w:rPr>
        <w:t>:</w:t>
      </w:r>
    </w:p>
    <w:p w:rsidR="005D1DEC" w:rsidRDefault="005D1DEC" w:rsidP="00D66BBF">
      <w:pPr>
        <w:spacing w:after="0"/>
        <w:rPr>
          <w:rFonts w:ascii="Times New Roman" w:hAnsi="Times New Roman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01"/>
        <w:gridCol w:w="1549"/>
        <w:gridCol w:w="1598"/>
        <w:gridCol w:w="1355"/>
        <w:gridCol w:w="1368"/>
      </w:tblGrid>
      <w:tr w:rsidR="005D1DEC" w:rsidRPr="005D1DEC" w:rsidTr="005D1DEC">
        <w:trPr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Единица</w:t>
            </w:r>
          </w:p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измерения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Современное состояние</w:t>
            </w:r>
          </w:p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на 2008г.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2D3FD0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Первая очередь (2020</w:t>
            </w:r>
            <w:r w:rsidR="005D1DEC" w:rsidRPr="005D1DEC">
              <w:rPr>
                <w:rFonts w:ascii="Times New Roman" w:hAnsi="Times New Roman"/>
                <w:b/>
                <w:sz w:val="24"/>
                <w:szCs w:val="24"/>
              </w:rPr>
              <w:t>г.)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Расчетный срок</w:t>
            </w:r>
          </w:p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(с уч.1оч.)</w:t>
            </w:r>
          </w:p>
        </w:tc>
      </w:tr>
      <w:tr w:rsidR="005D1DEC" w:rsidRPr="005D1DEC" w:rsidTr="001B6C7A">
        <w:trPr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5D1DEC" w:rsidRDefault="005D1DEC" w:rsidP="005D1DEC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 xml:space="preserve">Потребление тепла </w:t>
            </w:r>
            <w:r w:rsidRPr="005D1DEC"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5D1DEC">
              <w:rPr>
                <w:rFonts w:ascii="Times New Roman" w:hAnsi="Times New Roman"/>
                <w:sz w:val="24"/>
                <w:szCs w:val="24"/>
              </w:rPr>
              <w:t xml:space="preserve"> всего</w:t>
            </w:r>
          </w:p>
        </w:tc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2,657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5,164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7,412</w:t>
            </w:r>
          </w:p>
        </w:tc>
      </w:tr>
      <w:tr w:rsidR="005D1DEC" w:rsidRPr="005D1DEC" w:rsidTr="001B6C7A">
        <w:trPr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5D1DEC" w:rsidRDefault="005D1DEC" w:rsidP="005D1DEC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8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5D1DEC">
            <w:pPr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1DEC" w:rsidRPr="005D1DEC" w:rsidTr="005D1DEC">
        <w:trPr>
          <w:trHeight w:val="329"/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5D1DEC" w:rsidRDefault="005D1DEC" w:rsidP="005D1DEC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 xml:space="preserve">   -на коммунально-бытовые нужды</w:t>
            </w:r>
          </w:p>
        </w:tc>
        <w:tc>
          <w:tcPr>
            <w:tcW w:w="8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5D1DEC">
            <w:pPr>
              <w:spacing w:before="0"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0,256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2,064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4,282</w:t>
            </w:r>
          </w:p>
        </w:tc>
      </w:tr>
      <w:tr w:rsidR="005D1DEC" w:rsidRPr="005D1DEC" w:rsidTr="005D1DEC">
        <w:trPr>
          <w:trHeight w:val="405"/>
          <w:jc w:val="center"/>
        </w:trPr>
        <w:tc>
          <w:tcPr>
            <w:tcW w:w="1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5D1DEC" w:rsidRDefault="005D1DEC" w:rsidP="005D1DEC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-  на культурно бытовые нужды</w:t>
            </w:r>
          </w:p>
        </w:tc>
        <w:tc>
          <w:tcPr>
            <w:tcW w:w="81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2,399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3,100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3,130</w:t>
            </w:r>
          </w:p>
        </w:tc>
      </w:tr>
    </w:tbl>
    <w:p w:rsidR="005D1DEC" w:rsidRDefault="005D1DEC" w:rsidP="005D1DEC">
      <w:pPr>
        <w:spacing w:after="0"/>
        <w:rPr>
          <w:rFonts w:ascii="Times New Roman" w:hAnsi="Times New Roman"/>
          <w:sz w:val="28"/>
          <w:szCs w:val="28"/>
        </w:rPr>
      </w:pPr>
      <w:r w:rsidRPr="002D138C">
        <w:rPr>
          <w:rFonts w:ascii="Times New Roman" w:hAnsi="Times New Roman"/>
          <w:sz w:val="28"/>
          <w:szCs w:val="28"/>
        </w:rPr>
        <w:t xml:space="preserve">Перспективное потреблениетепловой энергии </w:t>
      </w:r>
      <w:r>
        <w:rPr>
          <w:rFonts w:ascii="Times New Roman" w:hAnsi="Times New Roman"/>
          <w:sz w:val="28"/>
          <w:szCs w:val="28"/>
        </w:rPr>
        <w:t>д</w:t>
      </w:r>
      <w:r w:rsidRPr="002D138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Максимово</w:t>
      </w:r>
      <w:r w:rsidRPr="002D138C">
        <w:rPr>
          <w:rFonts w:ascii="Times New Roman" w:hAnsi="Times New Roman"/>
          <w:sz w:val="28"/>
          <w:szCs w:val="28"/>
        </w:rPr>
        <w:t>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00"/>
        <w:gridCol w:w="1549"/>
        <w:gridCol w:w="1598"/>
        <w:gridCol w:w="1355"/>
        <w:gridCol w:w="1369"/>
      </w:tblGrid>
      <w:tr w:rsidR="005D1DEC" w:rsidRPr="005D1DEC" w:rsidTr="005D1DEC">
        <w:trPr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Единица</w:t>
            </w:r>
          </w:p>
          <w:p w:rsidR="005D1DEC" w:rsidRPr="005D1DEC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измерения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Современное состояние</w:t>
            </w:r>
          </w:p>
          <w:p w:rsidR="005D1DEC" w:rsidRPr="005D1DEC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на 2008г.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2D3FD0" w:rsidP="001B6C7A">
            <w:pPr>
              <w:spacing w:before="0" w:after="0"/>
              <w:ind w:firstLine="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Первая очередь (2020</w:t>
            </w:r>
            <w:r w:rsidR="005D1DEC" w:rsidRPr="005D1DEC">
              <w:rPr>
                <w:rFonts w:ascii="Times New Roman" w:hAnsi="Times New Roman"/>
                <w:b/>
                <w:sz w:val="24"/>
                <w:szCs w:val="24"/>
              </w:rPr>
              <w:t>г.)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Расчетный срок</w:t>
            </w:r>
          </w:p>
          <w:p w:rsidR="005D1DEC" w:rsidRPr="005D1DEC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b/>
                <w:sz w:val="24"/>
                <w:szCs w:val="24"/>
              </w:rPr>
              <w:t>(с уч.1оч.)</w:t>
            </w:r>
          </w:p>
        </w:tc>
      </w:tr>
      <w:tr w:rsidR="005D1DEC" w:rsidRPr="005D1DEC" w:rsidTr="005D1DEC">
        <w:trPr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5D1DEC" w:rsidRDefault="005D1DEC" w:rsidP="001B6C7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 xml:space="preserve">Потребление тепла </w:t>
            </w:r>
            <w:r w:rsidRPr="005D1DEC"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  <w:r w:rsidRPr="005D1DEC">
              <w:rPr>
                <w:rFonts w:ascii="Times New Roman" w:hAnsi="Times New Roman"/>
                <w:sz w:val="24"/>
                <w:szCs w:val="24"/>
              </w:rPr>
              <w:t xml:space="preserve"> всего</w:t>
            </w:r>
          </w:p>
        </w:tc>
        <w:tc>
          <w:tcPr>
            <w:tcW w:w="8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  <w:tc>
          <w:tcPr>
            <w:tcW w:w="8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Cs w:val="20"/>
              </w:rPr>
              <w:t>0,069</w:t>
            </w:r>
          </w:p>
        </w:tc>
        <w:tc>
          <w:tcPr>
            <w:tcW w:w="70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Cs w:val="20"/>
              </w:rPr>
              <w:t>0,086</w:t>
            </w:r>
          </w:p>
        </w:tc>
        <w:tc>
          <w:tcPr>
            <w:tcW w:w="7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Cs w:val="20"/>
              </w:rPr>
              <w:t>0,197</w:t>
            </w:r>
          </w:p>
        </w:tc>
      </w:tr>
      <w:tr w:rsidR="005D1DEC" w:rsidRPr="005D1DEC" w:rsidTr="005D1DEC">
        <w:trPr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5D1DEC" w:rsidRDefault="005D1DEC" w:rsidP="001B6C7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8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1B6C7A">
            <w:pPr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5D1DEC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1DEC" w:rsidRPr="005D1DEC" w:rsidTr="005D1DEC">
        <w:trPr>
          <w:trHeight w:val="329"/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5D1DEC" w:rsidRDefault="005D1DEC" w:rsidP="001B6C7A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 xml:space="preserve">   -на коммунально-бытовые нужды</w:t>
            </w:r>
          </w:p>
        </w:tc>
        <w:tc>
          <w:tcPr>
            <w:tcW w:w="8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1DEC" w:rsidRPr="005D1DEC" w:rsidRDefault="005D1DEC" w:rsidP="001B6C7A">
            <w:pPr>
              <w:spacing w:before="0"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Cs w:val="20"/>
              </w:rPr>
              <w:t>-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Cs w:val="20"/>
              </w:rPr>
              <w:t>0,017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ind w:right="-162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Cs w:val="20"/>
              </w:rPr>
              <w:t>0,120</w:t>
            </w:r>
          </w:p>
        </w:tc>
      </w:tr>
      <w:tr w:rsidR="005D1DEC" w:rsidRPr="005D1DEC" w:rsidTr="005D1DEC">
        <w:trPr>
          <w:trHeight w:val="405"/>
          <w:jc w:val="center"/>
        </w:trPr>
        <w:tc>
          <w:tcPr>
            <w:tcW w:w="1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DEC" w:rsidRPr="005D1DEC" w:rsidRDefault="005D1DEC" w:rsidP="001B6C7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 w:val="24"/>
                <w:szCs w:val="24"/>
              </w:rPr>
              <w:t>-  на культурно бытовые нужды</w:t>
            </w:r>
          </w:p>
        </w:tc>
        <w:tc>
          <w:tcPr>
            <w:tcW w:w="8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1B6C7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Cs w:val="20"/>
              </w:rPr>
              <w:t>0,069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Cs w:val="20"/>
              </w:rPr>
              <w:t>0,069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DEC" w:rsidRPr="005D1DEC" w:rsidRDefault="005D1DEC" w:rsidP="005D1DEC">
            <w:pPr>
              <w:ind w:right="-162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D1DEC">
              <w:rPr>
                <w:rFonts w:ascii="Times New Roman" w:hAnsi="Times New Roman"/>
                <w:szCs w:val="20"/>
              </w:rPr>
              <w:t>0,077</w:t>
            </w:r>
          </w:p>
        </w:tc>
      </w:tr>
    </w:tbl>
    <w:p w:rsidR="005D1DEC" w:rsidRDefault="005D1DEC" w:rsidP="00D66BBF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</w:p>
    <w:p w:rsidR="00D66BBF" w:rsidRDefault="005D1DEC" w:rsidP="00D66BBF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  <w:sectPr w:rsidR="00D66BBF" w:rsidSect="00627473"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t>Изменение величины тепловой нагрузки приведено на рис. 3.</w:t>
      </w:r>
    </w:p>
    <w:p w:rsidR="00D66BBF" w:rsidRPr="002D138C" w:rsidRDefault="00D66BBF" w:rsidP="00D66BBF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</w:p>
    <w:p w:rsidR="00D66BBF" w:rsidRPr="002D138C" w:rsidRDefault="00D66BBF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D66BBF" w:rsidRDefault="00D26ECE" w:rsidP="00D66BBF">
      <w:pPr>
        <w:pStyle w:val="a6"/>
        <w:spacing w:before="0" w:line="276" w:lineRule="auto"/>
        <w:ind w:left="0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8086725" cy="4876800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D66BBF" w:rsidRDefault="00D66BBF" w:rsidP="00D66BBF"/>
    <w:p w:rsidR="00D66BBF" w:rsidRPr="00BD2B47" w:rsidRDefault="00D66BBF" w:rsidP="00D66BBF">
      <w:pPr>
        <w:tabs>
          <w:tab w:val="left" w:pos="8671"/>
        </w:tabs>
        <w:jc w:val="center"/>
        <w:rPr>
          <w:rFonts w:ascii="Times New Roman" w:hAnsi="Times New Roman"/>
          <w:sz w:val="28"/>
          <w:szCs w:val="28"/>
        </w:rPr>
      </w:pPr>
      <w:r w:rsidRPr="00BD2B47">
        <w:rPr>
          <w:rFonts w:ascii="Times New Roman" w:hAnsi="Times New Roman"/>
          <w:sz w:val="28"/>
          <w:szCs w:val="28"/>
        </w:rPr>
        <w:t xml:space="preserve">Рис. </w:t>
      </w:r>
      <w:r w:rsidR="00D26ECE" w:rsidRPr="00D26ECE">
        <w:rPr>
          <w:rFonts w:ascii="Times New Roman" w:hAnsi="Times New Roman"/>
          <w:sz w:val="28"/>
          <w:szCs w:val="28"/>
        </w:rPr>
        <w:t>3</w:t>
      </w:r>
      <w:r w:rsidRPr="00BD2B47">
        <w:rPr>
          <w:rFonts w:ascii="Times New Roman" w:hAnsi="Times New Roman"/>
          <w:sz w:val="28"/>
          <w:szCs w:val="28"/>
        </w:rPr>
        <w:t xml:space="preserve"> Изменение величины тепловой нагрузки </w:t>
      </w:r>
      <w:r w:rsidR="00D26ECE">
        <w:rPr>
          <w:rFonts w:ascii="Times New Roman" w:hAnsi="Times New Roman"/>
          <w:bCs/>
          <w:sz w:val="28"/>
          <w:szCs w:val="28"/>
        </w:rPr>
        <w:t>Борисовского</w:t>
      </w:r>
      <w:r w:rsidRPr="00BD2B47">
        <w:rPr>
          <w:rFonts w:ascii="Times New Roman" w:hAnsi="Times New Roman"/>
          <w:bCs/>
          <w:sz w:val="28"/>
          <w:szCs w:val="28"/>
        </w:rPr>
        <w:t xml:space="preserve"> сельского поселения</w:t>
      </w:r>
    </w:p>
    <w:p w:rsidR="00D66BBF" w:rsidRDefault="00D66BBF" w:rsidP="00D66BBF">
      <w:pPr>
        <w:tabs>
          <w:tab w:val="left" w:pos="8671"/>
        </w:tabs>
        <w:rPr>
          <w:rFonts w:ascii="Times New Roman" w:hAnsi="Times New Roman"/>
          <w:sz w:val="28"/>
          <w:szCs w:val="28"/>
        </w:rPr>
        <w:sectPr w:rsidR="00D66BBF" w:rsidSect="00BF696B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D66BBF" w:rsidRPr="009C1D74" w:rsidRDefault="00D66BBF" w:rsidP="00D66BBF">
      <w:pPr>
        <w:spacing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lastRenderedPageBreak/>
        <w:t xml:space="preserve">Баланс располагаемой, резервной и перспективной тепловой мощности источников тепловой энергии и тепловой нагрузки </w:t>
      </w:r>
    </w:p>
    <w:p w:rsidR="00D66BBF" w:rsidRPr="009C1D74" w:rsidRDefault="00D66BBF" w:rsidP="00D66BBF">
      <w:pPr>
        <w:spacing w:after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По данным на конец 20</w:t>
      </w:r>
      <w:r w:rsidR="002D3FD0">
        <w:rPr>
          <w:rFonts w:ascii="Times New Roman" w:hAnsi="Times New Roman"/>
          <w:spacing w:val="0"/>
          <w:sz w:val="28"/>
          <w:szCs w:val="28"/>
        </w:rPr>
        <w:t>1</w:t>
      </w:r>
      <w:r w:rsidR="009C1D74" w:rsidRPr="009C1D74">
        <w:rPr>
          <w:rFonts w:ascii="Times New Roman" w:hAnsi="Times New Roman"/>
          <w:spacing w:val="0"/>
          <w:sz w:val="28"/>
          <w:szCs w:val="28"/>
        </w:rPr>
        <w:t>8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года суммарная установленная мощность источников тепловой энергии </w:t>
      </w:r>
      <w:r w:rsidR="00201D2B" w:rsidRPr="009C1D74">
        <w:rPr>
          <w:rFonts w:ascii="Times New Roman" w:hAnsi="Times New Roman"/>
          <w:spacing w:val="0"/>
          <w:sz w:val="28"/>
          <w:szCs w:val="28"/>
        </w:rPr>
        <w:t xml:space="preserve">Борисовского 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сельского поселения составила </w:t>
      </w:r>
      <w:r w:rsidR="009C1D74" w:rsidRPr="009C1D74">
        <w:rPr>
          <w:rFonts w:ascii="Times New Roman" w:hAnsi="Times New Roman"/>
          <w:spacing w:val="0"/>
          <w:sz w:val="28"/>
          <w:szCs w:val="28"/>
        </w:rPr>
        <w:t>3</w:t>
      </w:r>
      <w:r w:rsidRPr="009C1D74">
        <w:rPr>
          <w:rFonts w:ascii="Times New Roman" w:hAnsi="Times New Roman"/>
          <w:spacing w:val="0"/>
          <w:sz w:val="28"/>
          <w:szCs w:val="28"/>
        </w:rPr>
        <w:t>,</w:t>
      </w:r>
      <w:r w:rsidR="009C1D74" w:rsidRPr="009C1D74">
        <w:rPr>
          <w:rFonts w:ascii="Times New Roman" w:hAnsi="Times New Roman"/>
          <w:spacing w:val="0"/>
          <w:sz w:val="28"/>
          <w:szCs w:val="28"/>
        </w:rPr>
        <w:t>2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МВт. </w:t>
      </w:r>
    </w:p>
    <w:p w:rsidR="00D66BBF" w:rsidRPr="009C1D74" w:rsidRDefault="00D66BBF" w:rsidP="00D66BBF">
      <w:pPr>
        <w:spacing w:after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Динамика изменения тепловой мощности источников тепловой энергии в период с 20</w:t>
      </w:r>
      <w:r w:rsidR="009C1D74" w:rsidRPr="009C1D74">
        <w:rPr>
          <w:rFonts w:ascii="Times New Roman" w:hAnsi="Times New Roman"/>
          <w:spacing w:val="0"/>
          <w:sz w:val="28"/>
          <w:szCs w:val="28"/>
        </w:rPr>
        <w:t>08</w:t>
      </w:r>
      <w:r w:rsidR="002D3FD0">
        <w:rPr>
          <w:rFonts w:ascii="Times New Roman" w:hAnsi="Times New Roman"/>
          <w:spacing w:val="0"/>
          <w:sz w:val="28"/>
          <w:szCs w:val="28"/>
        </w:rPr>
        <w:t xml:space="preserve"> по 2030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год по каждому населенному пункту:</w:t>
      </w:r>
    </w:p>
    <w:p w:rsidR="00D66BBF" w:rsidRPr="009C1D74" w:rsidRDefault="00D66BBF" w:rsidP="00D66BBF">
      <w:pPr>
        <w:spacing w:after="0"/>
        <w:rPr>
          <w:rFonts w:ascii="Times New Roman" w:hAnsi="Times New Roman"/>
          <w:spacing w:val="0"/>
          <w:sz w:val="28"/>
          <w:szCs w:val="28"/>
        </w:rPr>
      </w:pPr>
    </w:p>
    <w:tbl>
      <w:tblPr>
        <w:tblStyle w:val="a5"/>
        <w:tblW w:w="5000" w:type="pct"/>
        <w:jc w:val="center"/>
        <w:tblLook w:val="04A0"/>
      </w:tblPr>
      <w:tblGrid>
        <w:gridCol w:w="2851"/>
        <w:gridCol w:w="1679"/>
        <w:gridCol w:w="1679"/>
        <w:gridCol w:w="1681"/>
        <w:gridCol w:w="1681"/>
      </w:tblGrid>
      <w:tr w:rsidR="00D66BBF" w:rsidRPr="009C1D74" w:rsidTr="00BF696B">
        <w:trPr>
          <w:jc w:val="center"/>
        </w:trPr>
        <w:tc>
          <w:tcPr>
            <w:tcW w:w="1489" w:type="pct"/>
            <w:vAlign w:val="center"/>
          </w:tcPr>
          <w:p w:rsidR="00D66BBF" w:rsidRPr="009C1D7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Населенный пункт</w:t>
            </w:r>
          </w:p>
        </w:tc>
        <w:tc>
          <w:tcPr>
            <w:tcW w:w="877" w:type="pct"/>
            <w:vMerge w:val="restart"/>
            <w:vAlign w:val="center"/>
          </w:tcPr>
          <w:p w:rsidR="00D66BBF" w:rsidRPr="009C1D7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>МВт</w:t>
            </w:r>
          </w:p>
        </w:tc>
        <w:tc>
          <w:tcPr>
            <w:tcW w:w="877" w:type="pct"/>
            <w:vAlign w:val="center"/>
          </w:tcPr>
          <w:p w:rsidR="00D66BBF" w:rsidRPr="009C1D74" w:rsidRDefault="00D66BBF" w:rsidP="009C1D74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  <w:r w:rsidR="009C1D74" w:rsidRPr="009C1D74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08</w:t>
            </w:r>
          </w:p>
        </w:tc>
        <w:tc>
          <w:tcPr>
            <w:tcW w:w="878" w:type="pct"/>
            <w:vAlign w:val="center"/>
          </w:tcPr>
          <w:p w:rsidR="00D66BBF" w:rsidRPr="009C1D7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  <w:r w:rsidR="002D3FD0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</w:p>
        </w:tc>
        <w:tc>
          <w:tcPr>
            <w:tcW w:w="878" w:type="pct"/>
            <w:vAlign w:val="center"/>
          </w:tcPr>
          <w:p w:rsidR="00D66BBF" w:rsidRPr="009C1D7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  <w:r w:rsidR="002D3FD0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30</w:t>
            </w:r>
          </w:p>
        </w:tc>
      </w:tr>
      <w:tr w:rsidR="00D66BBF" w:rsidRPr="009C1D74" w:rsidTr="00BF696B">
        <w:trPr>
          <w:jc w:val="center"/>
        </w:trPr>
        <w:tc>
          <w:tcPr>
            <w:tcW w:w="1489" w:type="pct"/>
            <w:vAlign w:val="center"/>
          </w:tcPr>
          <w:p w:rsidR="00D66BBF" w:rsidRPr="009C1D74" w:rsidRDefault="00D66BBF" w:rsidP="00201D2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 xml:space="preserve">с. </w:t>
            </w:r>
            <w:r w:rsidR="00201D2B" w:rsidRPr="009C1D74">
              <w:rPr>
                <w:rFonts w:ascii="Times New Roman" w:hAnsi="Times New Roman"/>
                <w:spacing w:val="0"/>
                <w:sz w:val="28"/>
                <w:szCs w:val="28"/>
              </w:rPr>
              <w:t>Борисово</w:t>
            </w:r>
          </w:p>
        </w:tc>
        <w:tc>
          <w:tcPr>
            <w:tcW w:w="877" w:type="pct"/>
            <w:vMerge/>
            <w:vAlign w:val="center"/>
          </w:tcPr>
          <w:p w:rsidR="00D66BBF" w:rsidRPr="009C1D7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877" w:type="pct"/>
            <w:vAlign w:val="center"/>
          </w:tcPr>
          <w:p w:rsidR="00D66BBF" w:rsidRPr="009C1D74" w:rsidRDefault="0028726B" w:rsidP="002872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>3</w:t>
            </w:r>
            <w:r w:rsidR="00201D2B" w:rsidRPr="009C1D74">
              <w:rPr>
                <w:rFonts w:ascii="Times New Roman" w:hAnsi="Times New Roman"/>
                <w:spacing w:val="0"/>
                <w:sz w:val="28"/>
                <w:szCs w:val="28"/>
              </w:rPr>
              <w:t>,</w:t>
            </w: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>2</w:t>
            </w:r>
          </w:p>
        </w:tc>
        <w:tc>
          <w:tcPr>
            <w:tcW w:w="878" w:type="pct"/>
            <w:vAlign w:val="center"/>
          </w:tcPr>
          <w:p w:rsidR="00D66BBF" w:rsidRPr="009C1D74" w:rsidRDefault="002872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>3,2</w:t>
            </w:r>
          </w:p>
        </w:tc>
        <w:tc>
          <w:tcPr>
            <w:tcW w:w="878" w:type="pct"/>
            <w:vAlign w:val="center"/>
          </w:tcPr>
          <w:p w:rsidR="00D66BBF" w:rsidRPr="009C1D74" w:rsidRDefault="002872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>3,2</w:t>
            </w:r>
          </w:p>
        </w:tc>
      </w:tr>
      <w:tr w:rsidR="00D66BBF" w:rsidRPr="009C1D74" w:rsidTr="00BF696B">
        <w:trPr>
          <w:jc w:val="center"/>
        </w:trPr>
        <w:tc>
          <w:tcPr>
            <w:tcW w:w="1489" w:type="pct"/>
            <w:vAlign w:val="center"/>
          </w:tcPr>
          <w:p w:rsidR="00D66BBF" w:rsidRPr="009C1D74" w:rsidRDefault="00D66BBF" w:rsidP="00201D2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 xml:space="preserve">д. </w:t>
            </w:r>
            <w:r w:rsidR="00201D2B" w:rsidRPr="009C1D74">
              <w:rPr>
                <w:rFonts w:ascii="Times New Roman" w:hAnsi="Times New Roman"/>
                <w:spacing w:val="0"/>
                <w:sz w:val="28"/>
                <w:szCs w:val="28"/>
              </w:rPr>
              <w:t>Максимово</w:t>
            </w:r>
          </w:p>
        </w:tc>
        <w:tc>
          <w:tcPr>
            <w:tcW w:w="877" w:type="pct"/>
            <w:vMerge/>
            <w:vAlign w:val="center"/>
          </w:tcPr>
          <w:p w:rsidR="00D66BBF" w:rsidRPr="009C1D7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877" w:type="pct"/>
            <w:vAlign w:val="center"/>
          </w:tcPr>
          <w:p w:rsidR="00D66BBF" w:rsidRPr="009C1D7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>-</w:t>
            </w:r>
          </w:p>
        </w:tc>
        <w:tc>
          <w:tcPr>
            <w:tcW w:w="878" w:type="pct"/>
            <w:vAlign w:val="center"/>
          </w:tcPr>
          <w:p w:rsidR="00D66BBF" w:rsidRPr="009C1D7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>-</w:t>
            </w:r>
          </w:p>
        </w:tc>
        <w:tc>
          <w:tcPr>
            <w:tcW w:w="878" w:type="pct"/>
            <w:vAlign w:val="center"/>
          </w:tcPr>
          <w:p w:rsidR="00D66BBF" w:rsidRPr="009C1D7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9C1D74">
              <w:rPr>
                <w:rFonts w:ascii="Times New Roman" w:hAnsi="Times New Roman"/>
                <w:spacing w:val="0"/>
                <w:sz w:val="28"/>
                <w:szCs w:val="28"/>
              </w:rPr>
              <w:t>-</w:t>
            </w:r>
          </w:p>
        </w:tc>
      </w:tr>
    </w:tbl>
    <w:p w:rsidR="00201D2B" w:rsidRPr="009C1D74" w:rsidRDefault="00201D2B" w:rsidP="00D66BBF">
      <w:pPr>
        <w:tabs>
          <w:tab w:val="left" w:pos="8671"/>
        </w:tabs>
        <w:spacing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Pr="009C1D74" w:rsidRDefault="00D66BBF" w:rsidP="00D66BBF">
      <w:pPr>
        <w:tabs>
          <w:tab w:val="left" w:pos="8671"/>
        </w:tabs>
        <w:spacing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t>Решения и обоснования по строительству, реконструкции и техническому перевооружению источников тепловой энергии</w:t>
      </w:r>
    </w:p>
    <w:p w:rsidR="00D66BBF" w:rsidRPr="009C1D74" w:rsidRDefault="00D66BBF" w:rsidP="00201D2B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По селу </w:t>
      </w:r>
      <w:r w:rsidR="00201D2B" w:rsidRPr="009C1D74">
        <w:rPr>
          <w:rFonts w:ascii="Times New Roman" w:hAnsi="Times New Roman"/>
          <w:spacing w:val="0"/>
          <w:sz w:val="28"/>
          <w:szCs w:val="28"/>
        </w:rPr>
        <w:t>Борисово</w:t>
      </w:r>
      <w:r w:rsidRPr="009C1D74">
        <w:rPr>
          <w:rFonts w:ascii="Times New Roman" w:hAnsi="Times New Roman"/>
          <w:spacing w:val="0"/>
          <w:sz w:val="28"/>
          <w:szCs w:val="28"/>
        </w:rPr>
        <w:t>:</w:t>
      </w:r>
    </w:p>
    <w:p w:rsidR="00201D2B" w:rsidRPr="009C1D74" w:rsidRDefault="00201D2B" w:rsidP="00201D2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Теплоснабжение отдельных объектов соцкультбыта предлагается осуществить от котлов типа «ЗИОСАБ-45,125,175». Эти котлы могут работать на одном из трех видов топлива: газ, солярка или твердое топливо – дрова или уголь. Котлы можно использовать в блочных и крышных котельных.</w:t>
      </w:r>
    </w:p>
    <w:p w:rsidR="00201D2B" w:rsidRPr="009C1D74" w:rsidRDefault="00201D2B" w:rsidP="00201D2B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Теплоснабжение жилых малоэтажных домов можно осуществить, используя индивидуальные малометражные источники тепла – секционные котлы типа КЧМ. Данные котлы предназначены для использования в системах водяного отопления отдельных квартир и малоэтажных зданий строительным объемом 300-1300м</w:t>
      </w:r>
      <w:r w:rsidRPr="009C1D74">
        <w:rPr>
          <w:rFonts w:ascii="Times New Roman" w:hAnsi="Times New Roman"/>
          <w:spacing w:val="0"/>
          <w:sz w:val="28"/>
          <w:szCs w:val="28"/>
          <w:vertAlign w:val="superscript"/>
        </w:rPr>
        <w:t>3</w:t>
      </w:r>
      <w:r w:rsidRPr="009C1D74">
        <w:rPr>
          <w:rFonts w:ascii="Times New Roman" w:hAnsi="Times New Roman"/>
          <w:spacing w:val="0"/>
          <w:sz w:val="28"/>
          <w:szCs w:val="28"/>
        </w:rPr>
        <w:t>. Топливом может служить сортированный антрацит, кокс, каменный уголь. После дооборудования и установки горелочных устройств и автоматики безопасности котлы могут работать на природном газе и легком жидком топливе.</w:t>
      </w:r>
    </w:p>
    <w:p w:rsidR="00201D2B" w:rsidRPr="009C1D74" w:rsidRDefault="00201D2B" w:rsidP="00201D2B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Затраты на теплоснабжение жилого фонда входят в среднюю стоимость строительства 1 м</w:t>
      </w:r>
      <w:r w:rsidRPr="009C1D74">
        <w:rPr>
          <w:rFonts w:ascii="Times New Roman" w:hAnsi="Times New Roman"/>
          <w:spacing w:val="0"/>
          <w:sz w:val="28"/>
          <w:szCs w:val="28"/>
          <w:vertAlign w:val="superscript"/>
        </w:rPr>
        <w:t>2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общей площади.</w:t>
      </w:r>
    </w:p>
    <w:p w:rsidR="00201D2B" w:rsidRPr="009C1D74" w:rsidRDefault="00201D2B" w:rsidP="00201D2B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Теплоснабжение небольшой части объектов соцкультбыта на 20</w:t>
      </w:r>
      <w:r w:rsidR="002D3FD0">
        <w:rPr>
          <w:rFonts w:ascii="Times New Roman" w:hAnsi="Times New Roman"/>
          <w:spacing w:val="0"/>
          <w:sz w:val="28"/>
          <w:szCs w:val="28"/>
        </w:rPr>
        <w:t>30</w:t>
      </w:r>
      <w:r w:rsidRPr="009C1D74">
        <w:rPr>
          <w:rFonts w:ascii="Times New Roman" w:hAnsi="Times New Roman"/>
          <w:spacing w:val="0"/>
          <w:sz w:val="28"/>
          <w:szCs w:val="28"/>
        </w:rPr>
        <w:t xml:space="preserve"> г. сохранится от существующих котельных. Теплоснабжение малоэтажной жилой застройки, возможно, осуществить от индивидуальных малометражных источников тепла.</w:t>
      </w:r>
    </w:p>
    <w:p w:rsidR="00D66BBF" w:rsidRPr="009C1D74" w:rsidRDefault="00D66BBF" w:rsidP="00201D2B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По д. </w:t>
      </w:r>
      <w:r w:rsidR="00201D2B" w:rsidRPr="009C1D74">
        <w:rPr>
          <w:rFonts w:ascii="Times New Roman" w:hAnsi="Times New Roman"/>
          <w:spacing w:val="0"/>
          <w:sz w:val="28"/>
          <w:szCs w:val="28"/>
        </w:rPr>
        <w:t>Максимово</w:t>
      </w:r>
      <w:r w:rsidRPr="009C1D74">
        <w:rPr>
          <w:rFonts w:ascii="Times New Roman" w:hAnsi="Times New Roman"/>
          <w:spacing w:val="0"/>
          <w:sz w:val="28"/>
          <w:szCs w:val="28"/>
        </w:rPr>
        <w:t>:</w:t>
      </w:r>
    </w:p>
    <w:p w:rsidR="00201D2B" w:rsidRPr="009C1D74" w:rsidRDefault="00201D2B" w:rsidP="00201D2B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Теплоснабжение жилых малоэтажных домов можно осуществить, используя индивидуальные малометражные источники тепла – секционные котлы типа КЧМ. Данные котлы предназначены для использования в </w:t>
      </w:r>
      <w:r w:rsidRPr="009C1D74">
        <w:rPr>
          <w:rFonts w:ascii="Times New Roman" w:hAnsi="Times New Roman"/>
          <w:spacing w:val="0"/>
          <w:sz w:val="28"/>
          <w:szCs w:val="28"/>
        </w:rPr>
        <w:lastRenderedPageBreak/>
        <w:t>системах водяного отопления отдельных квартир и малоэтажных зданий строительным объемом 300-1300м</w:t>
      </w:r>
      <w:r w:rsidRPr="009C1D74">
        <w:rPr>
          <w:rFonts w:ascii="Times New Roman" w:hAnsi="Times New Roman"/>
          <w:spacing w:val="0"/>
          <w:sz w:val="28"/>
          <w:szCs w:val="28"/>
          <w:vertAlign w:val="superscript"/>
        </w:rPr>
        <w:t>3</w:t>
      </w:r>
      <w:r w:rsidRPr="009C1D74">
        <w:rPr>
          <w:rFonts w:ascii="Times New Roman" w:hAnsi="Times New Roman"/>
          <w:spacing w:val="0"/>
          <w:sz w:val="28"/>
          <w:szCs w:val="28"/>
        </w:rPr>
        <w:t>. Топливом может служить сортированный антрацит, кокс, каменный уголь. После дооборудования и установки горелочных устройств и автоматики безопасности котлы могут работать на природном газе и легком жидком топливе.</w:t>
      </w:r>
    </w:p>
    <w:p w:rsidR="00201D2B" w:rsidRPr="009C1D74" w:rsidRDefault="00201D2B" w:rsidP="00201D2B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Теплоснабжение отдельных объектов соцкультбыта предлагается осуществить от котлов типа «ЗИОСАБ-45,125,175». Эти котлы могут работать на одном из трех видов топлива: газ, солярка или твердое топливо – дрова или уголь. Котлы можно использовать в блочных и крышных котельных. </w:t>
      </w:r>
    </w:p>
    <w:p w:rsidR="00201D2B" w:rsidRPr="009C1D74" w:rsidRDefault="00201D2B" w:rsidP="00201D2B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Затраты на теплоснабжение жилого фонда  входят в среднюю стоимость строительства 1 м</w:t>
      </w:r>
      <w:r w:rsidRPr="009C1D74">
        <w:rPr>
          <w:rFonts w:ascii="Times New Roman" w:hAnsi="Times New Roman"/>
          <w:spacing w:val="0"/>
          <w:sz w:val="28"/>
          <w:szCs w:val="28"/>
          <w:vertAlign w:val="superscript"/>
        </w:rPr>
        <w:t>2</w:t>
      </w:r>
      <w:r w:rsidRPr="009C1D74">
        <w:rPr>
          <w:rFonts w:ascii="Times New Roman" w:hAnsi="Times New Roman"/>
          <w:spacing w:val="0"/>
          <w:sz w:val="28"/>
          <w:szCs w:val="28"/>
        </w:rPr>
        <w:t>общей площади.</w:t>
      </w:r>
    </w:p>
    <w:p w:rsidR="00D66BBF" w:rsidRPr="009C1D74" w:rsidRDefault="00D66BBF" w:rsidP="00201D2B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p w:rsidR="00D66BBF" w:rsidRPr="009C1D74" w:rsidRDefault="00D66BBF" w:rsidP="00D66BBF">
      <w:pPr>
        <w:spacing w:before="0" w:after="0"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t xml:space="preserve">Решения и обоснования по строительству и реконструкции </w:t>
      </w:r>
    </w:p>
    <w:p w:rsidR="00D66BBF" w:rsidRPr="009C1D74" w:rsidRDefault="00D66BBF" w:rsidP="00D66BBF">
      <w:pPr>
        <w:spacing w:before="0" w:after="0"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t>тепловых сетей</w:t>
      </w:r>
    </w:p>
    <w:p w:rsidR="00D66BBF" w:rsidRPr="009C1D74" w:rsidRDefault="00D66BBF" w:rsidP="00D66BBF">
      <w:pPr>
        <w:spacing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Трубы являются наиболее ответственными элементами тепловых сетей, поэтому современная техника строительства предъявляет к ним ряд эксплуатационных требований:</w:t>
      </w:r>
    </w:p>
    <w:p w:rsidR="00D66BBF" w:rsidRPr="009C1D74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высокая прочность и герметичность, необходимые для безаварийного транспорта теплоносителя под большим давлением и с высокой температурой;</w:t>
      </w:r>
    </w:p>
    <w:p w:rsidR="00D66BBF" w:rsidRPr="009C1D74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малый коэффициент линейного удлинения, обеспечивающий низкие термические напряжения при переменных температурных режимах теплоносителя;</w:t>
      </w:r>
    </w:p>
    <w:p w:rsidR="00D66BBF" w:rsidRPr="009C1D74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антикоррозийная стойкость;</w:t>
      </w:r>
    </w:p>
    <w:p w:rsidR="00D66BBF" w:rsidRPr="009C1D74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высокое термическое сопротивление стенок труб, способствующее сохранению тепла и температуры теплоносителя;</w:t>
      </w:r>
    </w:p>
    <w:p w:rsidR="00D66BBF" w:rsidRPr="009C1D74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неизменность свойств материала труб при длительном воздействии высоких температур и давлений;</w:t>
      </w:r>
    </w:p>
    <w:p w:rsidR="00D66BBF" w:rsidRPr="009C1D74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небольшая стоимость, простота монтажа, надежность соединения и хранения труб и т.д.</w:t>
      </w:r>
    </w:p>
    <w:p w:rsidR="00D66BBF" w:rsidRDefault="00D66BBF" w:rsidP="00D66BBF">
      <w:pPr>
        <w:spacing w:after="0" w:line="276" w:lineRule="auto"/>
        <w:rPr>
          <w:rFonts w:ascii="Times New Roman" w:hAnsi="Times New Roman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Из общих данных видно, что процент износа тепловых сетей не значительный, что обуславливает высокую работоспособность тепловых сетей</w:t>
      </w:r>
      <w:r>
        <w:rPr>
          <w:rFonts w:ascii="Times New Roman" w:hAnsi="Times New Roman"/>
          <w:sz w:val="28"/>
          <w:szCs w:val="28"/>
        </w:rPr>
        <w:t>.</w:t>
      </w:r>
    </w:p>
    <w:p w:rsidR="00D66BBF" w:rsidRDefault="00D66BBF" w:rsidP="00D66BBF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Pr="0028726B" w:rsidRDefault="00D66BBF" w:rsidP="00D66BBF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3200F6" w:rsidRPr="0028726B" w:rsidRDefault="003200F6" w:rsidP="00D66BBF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Pr="009C1D74" w:rsidRDefault="00D66BBF" w:rsidP="00D66BBF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9C1D74">
        <w:rPr>
          <w:rFonts w:ascii="Times New Roman" w:hAnsi="Times New Roman"/>
          <w:b/>
          <w:spacing w:val="0"/>
          <w:sz w:val="28"/>
          <w:szCs w:val="28"/>
        </w:rPr>
        <w:lastRenderedPageBreak/>
        <w:t>Оценка надежности и безопасности системы ресурсоснабжения</w:t>
      </w:r>
    </w:p>
    <w:p w:rsidR="00D66BBF" w:rsidRPr="009C1D74" w:rsidRDefault="00D66BBF" w:rsidP="00D66BBF">
      <w:pPr>
        <w:spacing w:after="0"/>
        <w:ind w:firstLine="709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Основным  показателем работы теплоснабжающих предприятий является бесперебойное и качественное обеспечение тепловой энергией потребителей, которое достигается за счет повышения надежности теплового хозяйства. Для этого необходимо выполнять следующие мероприятия:</w:t>
      </w:r>
    </w:p>
    <w:p w:rsidR="00D66BBF" w:rsidRPr="009C1D74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обеспечение соответствия технических характеристик оборудования источников тепла и тепловых сетей условиям их работы;</w:t>
      </w:r>
    </w:p>
    <w:p w:rsidR="00D66BBF" w:rsidRPr="009C1D74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резервирование наиболее ответственных элементов систем теплоснабжения и оборудования;</w:t>
      </w:r>
    </w:p>
    <w:p w:rsidR="00D66BBF" w:rsidRPr="009C1D74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выбор схемных решений как для системы теплоснабжения в целом, так и по конфигурации тепловых сетей, повышающих надежность их функционирования;</w:t>
      </w:r>
    </w:p>
    <w:p w:rsidR="00D66BBF" w:rsidRPr="009C1D74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контроль теплоносителя по всем показателям качества воды, что обеспечит отсутствие внутренней коррозии и увеличение срока службы оборудования и трубопроводов;</w:t>
      </w:r>
    </w:p>
    <w:p w:rsidR="00D66BBF" w:rsidRPr="009C1D74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 xml:space="preserve">комплексный учет энергоносителей (газ, электроэнергия, вода, теплота в системе отопления, теплота в системе горячего водоснабжения); </w:t>
      </w:r>
    </w:p>
    <w:p w:rsidR="00D66BBF" w:rsidRPr="009C1D74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АСУ ТП котлов с центральной диспетчеризацией функций управления эксплуатационными режимами;</w:t>
      </w:r>
    </w:p>
    <w:p w:rsidR="00D66BBF" w:rsidRPr="009C1D74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color w:val="000000"/>
          <w:spacing w:val="0"/>
          <w:sz w:val="28"/>
          <w:szCs w:val="28"/>
        </w:rPr>
      </w:pPr>
      <w:r w:rsidRPr="009C1D74">
        <w:rPr>
          <w:rFonts w:ascii="Times New Roman" w:hAnsi="Times New Roman"/>
          <w:spacing w:val="0"/>
          <w:sz w:val="28"/>
          <w:szCs w:val="28"/>
        </w:rPr>
        <w:t>постоянный контроль над соблюдением температурных графиков тепловых сетей в зависимости от температуры наружного воздуха, удельных норм на выработку 1 Гкал по топливу, воде, химических реагентов и качественной подготовки источников теплоснабжения и объектов теплопотребления.</w:t>
      </w:r>
    </w:p>
    <w:p w:rsidR="00D66BBF" w:rsidRPr="009C1D74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pacing w:val="0"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  <w:sectPr w:rsidR="00D66BBF" w:rsidSect="00BF6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1</w:t>
      </w:r>
    </w:p>
    <w:p w:rsidR="000019E0" w:rsidRDefault="000019E0" w:rsidP="00B040D1">
      <w:pPr>
        <w:tabs>
          <w:tab w:val="left" w:pos="8671"/>
        </w:tabs>
        <w:spacing w:line="276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53050" cy="8123758"/>
            <wp:effectExtent l="5397" t="0" r="5398" b="5397"/>
            <wp:docPr id="5" name="Рисунок 5" descr="G:\Сбор информации по схемам теплоснабжения\Борисовское\генеральный план Борисовского с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бор информации по схемам теплоснабжения\Борисовское\генеральный план Борисовского сп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55466" cy="812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t>Приложение 2</w:t>
      </w:r>
    </w:p>
    <w:p w:rsidR="00B040D1" w:rsidRDefault="00B040D1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353425" cy="5473917"/>
            <wp:effectExtent l="0" t="0" r="0" b="0"/>
            <wp:docPr id="6" name="Рисунок 6" descr="G:\Сбор информации по схемам теплоснабжения\Борисовское\Схема теплоснабжения с. Борис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Сбор информации по схемам теплоснабжения\Борисовское\Схема теплоснабжения с. Борисово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0059" cy="5478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0D4D" w:rsidRDefault="00B040D1">
      <w:r>
        <w:rPr>
          <w:noProof/>
          <w:lang w:eastAsia="ru-RU"/>
        </w:rPr>
        <w:lastRenderedPageBreak/>
        <w:drawing>
          <wp:inline distT="0" distB="0" distL="0" distR="0">
            <wp:extent cx="8510550" cy="5695950"/>
            <wp:effectExtent l="0" t="0" r="5080" b="0"/>
            <wp:docPr id="7" name="Рисунок 7" descr="G:\Сбор информации по схемам теплоснабжения\Борисовское\Схема теплоснабж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Сбор информации по схемам теплоснабжения\Борисовское\Схема теплоснабжени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055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F0D4D" w:rsidSect="000019E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13C3" w:rsidRDefault="007613C3">
      <w:pPr>
        <w:spacing w:before="0" w:after="0"/>
      </w:pPr>
      <w:r>
        <w:separator/>
      </w:r>
    </w:p>
  </w:endnote>
  <w:endnote w:type="continuationSeparator" w:id="1">
    <w:p w:rsidR="007613C3" w:rsidRDefault="007613C3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6C7A" w:rsidRDefault="001B6C7A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13C3" w:rsidRDefault="007613C3">
      <w:pPr>
        <w:spacing w:before="0" w:after="0"/>
      </w:pPr>
      <w:r>
        <w:separator/>
      </w:r>
    </w:p>
  </w:footnote>
  <w:footnote w:type="continuationSeparator" w:id="1">
    <w:p w:rsidR="007613C3" w:rsidRDefault="007613C3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352C1C"/>
    <w:multiLevelType w:val="hybridMultilevel"/>
    <w:tmpl w:val="ADA87324"/>
    <w:lvl w:ilvl="0" w:tplc="0419000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color w:val="auto"/>
      </w:rPr>
    </w:lvl>
    <w:lvl w:ilvl="1" w:tplc="26A888EA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>
    <w:nsid w:val="0F8A4D8D"/>
    <w:multiLevelType w:val="hybridMultilevel"/>
    <w:tmpl w:val="FF2A96D8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">
    <w:nsid w:val="2AD911C9"/>
    <w:multiLevelType w:val="hybridMultilevel"/>
    <w:tmpl w:val="11A8B3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3BCF32B2"/>
    <w:multiLevelType w:val="hybridMultilevel"/>
    <w:tmpl w:val="25D49FE8"/>
    <w:lvl w:ilvl="0" w:tplc="6FB267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pStyle w:val="2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7D5D2E18"/>
    <w:multiLevelType w:val="hybridMultilevel"/>
    <w:tmpl w:val="2C66AAB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66BBF"/>
    <w:rsid w:val="000019E0"/>
    <w:rsid w:val="000A0661"/>
    <w:rsid w:val="00140B12"/>
    <w:rsid w:val="00150657"/>
    <w:rsid w:val="001B6C7A"/>
    <w:rsid w:val="001D03D7"/>
    <w:rsid w:val="00201D2B"/>
    <w:rsid w:val="00226E13"/>
    <w:rsid w:val="00262198"/>
    <w:rsid w:val="0028726B"/>
    <w:rsid w:val="002C5B32"/>
    <w:rsid w:val="002D3FD0"/>
    <w:rsid w:val="003200F6"/>
    <w:rsid w:val="004A5BFF"/>
    <w:rsid w:val="005C5E5C"/>
    <w:rsid w:val="005D1DEC"/>
    <w:rsid w:val="006013E3"/>
    <w:rsid w:val="00627473"/>
    <w:rsid w:val="00743BFA"/>
    <w:rsid w:val="007613C3"/>
    <w:rsid w:val="00790246"/>
    <w:rsid w:val="00876507"/>
    <w:rsid w:val="00907D91"/>
    <w:rsid w:val="00933572"/>
    <w:rsid w:val="009C1D74"/>
    <w:rsid w:val="00A27B37"/>
    <w:rsid w:val="00B040D1"/>
    <w:rsid w:val="00B61D39"/>
    <w:rsid w:val="00BF696B"/>
    <w:rsid w:val="00C21521"/>
    <w:rsid w:val="00C51EF3"/>
    <w:rsid w:val="00C72870"/>
    <w:rsid w:val="00D26ECE"/>
    <w:rsid w:val="00D27435"/>
    <w:rsid w:val="00D37310"/>
    <w:rsid w:val="00D66BBF"/>
    <w:rsid w:val="00DA6038"/>
    <w:rsid w:val="00EF0D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6BBF"/>
    <w:pPr>
      <w:widowControl w:val="0"/>
      <w:adjustRightInd w:val="0"/>
      <w:spacing w:before="120" w:after="120" w:line="240" w:lineRule="auto"/>
      <w:ind w:firstLine="567"/>
      <w:jc w:val="both"/>
      <w:textAlignment w:val="baseline"/>
    </w:pPr>
    <w:rPr>
      <w:rFonts w:ascii="Arial" w:eastAsia="Microsoft YaHei" w:hAnsi="Arial" w:cs="Times New Roman"/>
      <w:spacing w:val="-5"/>
      <w:sz w:val="22"/>
    </w:rPr>
  </w:style>
  <w:style w:type="paragraph" w:styleId="2">
    <w:name w:val="heading 2"/>
    <w:basedOn w:val="a"/>
    <w:next w:val="a"/>
    <w:link w:val="20"/>
    <w:uiPriority w:val="99"/>
    <w:qFormat/>
    <w:rsid w:val="00D66BBF"/>
    <w:pPr>
      <w:numPr>
        <w:ilvl w:val="1"/>
        <w:numId w:val="1"/>
      </w:numPr>
      <w:tabs>
        <w:tab w:val="num" w:pos="1560"/>
      </w:tabs>
      <w:suppressAutoHyphens/>
      <w:adjustRightInd/>
      <w:spacing w:before="240"/>
      <w:ind w:left="1514" w:hanging="567"/>
      <w:outlineLvl w:val="1"/>
    </w:pPr>
    <w:rPr>
      <w:rFonts w:ascii="Arial Black" w:hAnsi="Arial Black"/>
      <w:spacing w:val="-10"/>
      <w:kern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D66BBF"/>
    <w:rPr>
      <w:rFonts w:ascii="Arial Black" w:eastAsia="Microsoft YaHei" w:hAnsi="Arial Black" w:cs="Times New Roman"/>
      <w:spacing w:val="-10"/>
      <w:kern w:val="28"/>
      <w:sz w:val="22"/>
      <w:szCs w:val="24"/>
    </w:rPr>
  </w:style>
  <w:style w:type="paragraph" w:styleId="a3">
    <w:name w:val="Title"/>
    <w:basedOn w:val="a"/>
    <w:next w:val="a"/>
    <w:link w:val="a4"/>
    <w:uiPriority w:val="99"/>
    <w:qFormat/>
    <w:rsid w:val="00D66BBF"/>
    <w:pPr>
      <w:keepNext/>
      <w:keepLines/>
      <w:spacing w:before="220" w:after="60"/>
      <w:ind w:firstLine="0"/>
      <w:jc w:val="center"/>
    </w:pPr>
    <w:rPr>
      <w:b/>
      <w:caps/>
      <w:spacing w:val="-30"/>
      <w:kern w:val="28"/>
      <w:sz w:val="32"/>
      <w:szCs w:val="28"/>
    </w:rPr>
  </w:style>
  <w:style w:type="character" w:customStyle="1" w:styleId="a4">
    <w:name w:val="Название Знак"/>
    <w:basedOn w:val="a0"/>
    <w:link w:val="a3"/>
    <w:uiPriority w:val="99"/>
    <w:rsid w:val="00D66BBF"/>
    <w:rPr>
      <w:rFonts w:ascii="Arial" w:eastAsia="Microsoft YaHei" w:hAnsi="Arial" w:cs="Times New Roman"/>
      <w:b/>
      <w:caps/>
      <w:spacing w:val="-30"/>
      <w:kern w:val="28"/>
      <w:sz w:val="32"/>
      <w:szCs w:val="28"/>
    </w:rPr>
  </w:style>
  <w:style w:type="table" w:styleId="a5">
    <w:name w:val="Table Grid"/>
    <w:basedOn w:val="a1"/>
    <w:uiPriority w:val="59"/>
    <w:rsid w:val="00D66B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qFormat/>
    <w:rsid w:val="00D66BBF"/>
    <w:pPr>
      <w:ind w:left="720"/>
      <w:contextualSpacing/>
    </w:pPr>
  </w:style>
  <w:style w:type="paragraph" w:customStyle="1" w:styleId="1">
    <w:name w:val="Для таблицы (приложения 1)"/>
    <w:basedOn w:val="a"/>
    <w:uiPriority w:val="99"/>
    <w:rsid w:val="00D66BBF"/>
    <w:pPr>
      <w:spacing w:before="0" w:after="0" w:line="240" w:lineRule="atLeast"/>
      <w:ind w:firstLine="0"/>
      <w:jc w:val="left"/>
    </w:pPr>
    <w:rPr>
      <w:rFonts w:eastAsia="Times New Roman"/>
      <w:bCs/>
      <w:color w:val="000000"/>
      <w:sz w:val="18"/>
    </w:rPr>
  </w:style>
  <w:style w:type="paragraph" w:styleId="a7">
    <w:name w:val="List"/>
    <w:basedOn w:val="a"/>
    <w:link w:val="a8"/>
    <w:uiPriority w:val="99"/>
    <w:rsid w:val="00D66BBF"/>
    <w:pPr>
      <w:ind w:firstLine="0"/>
    </w:pPr>
    <w:rPr>
      <w:sz w:val="20"/>
    </w:rPr>
  </w:style>
  <w:style w:type="character" w:customStyle="1" w:styleId="a8">
    <w:name w:val="Список Знак"/>
    <w:basedOn w:val="a0"/>
    <w:link w:val="a7"/>
    <w:uiPriority w:val="99"/>
    <w:locked/>
    <w:rsid w:val="00D66BBF"/>
    <w:rPr>
      <w:rFonts w:ascii="Arial" w:eastAsia="Microsoft YaHei" w:hAnsi="Arial" w:cs="Times New Roman"/>
      <w:spacing w:val="-5"/>
      <w:sz w:val="20"/>
    </w:rPr>
  </w:style>
  <w:style w:type="character" w:styleId="a9">
    <w:name w:val="Emphasis"/>
    <w:basedOn w:val="a0"/>
    <w:uiPriority w:val="99"/>
    <w:qFormat/>
    <w:rsid w:val="00D66BBF"/>
    <w:rPr>
      <w:rFonts w:ascii="Arial Black" w:hAnsi="Arial Black" w:cs="Times New Roman"/>
      <w:spacing w:val="-4"/>
      <w:sz w:val="18"/>
    </w:rPr>
  </w:style>
  <w:style w:type="paragraph" w:styleId="aa">
    <w:name w:val="Body Text"/>
    <w:basedOn w:val="a"/>
    <w:link w:val="ab"/>
    <w:uiPriority w:val="99"/>
    <w:semiHidden/>
    <w:unhideWhenUsed/>
    <w:rsid w:val="00D66BBF"/>
  </w:style>
  <w:style w:type="character" w:customStyle="1" w:styleId="ab">
    <w:name w:val="Основной текст Знак"/>
    <w:basedOn w:val="a0"/>
    <w:link w:val="aa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c">
    <w:name w:val="Body Text First Indent"/>
    <w:basedOn w:val="aa"/>
    <w:link w:val="ad"/>
    <w:rsid w:val="00D66BBF"/>
    <w:pPr>
      <w:widowControl/>
      <w:adjustRightInd/>
      <w:spacing w:before="0"/>
      <w:ind w:firstLine="21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val="fr-FR" w:eastAsia="ru-RU"/>
    </w:rPr>
  </w:style>
  <w:style w:type="character" w:customStyle="1" w:styleId="ad">
    <w:name w:val="Красная строка Знак"/>
    <w:basedOn w:val="ab"/>
    <w:link w:val="ac"/>
    <w:rsid w:val="00D66BBF"/>
    <w:rPr>
      <w:rFonts w:ascii="Arial" w:eastAsia="Times New Roman" w:hAnsi="Arial" w:cs="Times New Roman"/>
      <w:spacing w:val="-5"/>
      <w:sz w:val="22"/>
      <w:szCs w:val="24"/>
      <w:lang w:val="fr-FR" w:eastAsia="ru-RU"/>
    </w:rPr>
  </w:style>
  <w:style w:type="paragraph" w:styleId="ae">
    <w:name w:val="Body Text Indent"/>
    <w:basedOn w:val="a"/>
    <w:link w:val="af"/>
    <w:uiPriority w:val="99"/>
    <w:semiHidden/>
    <w:unhideWhenUsed/>
    <w:rsid w:val="00D66BBF"/>
    <w:pPr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f0">
    <w:name w:val="footer"/>
    <w:basedOn w:val="a"/>
    <w:link w:val="af1"/>
    <w:uiPriority w:val="99"/>
    <w:unhideWhenUsed/>
    <w:rsid w:val="00D66BBF"/>
    <w:pPr>
      <w:tabs>
        <w:tab w:val="center" w:pos="4677"/>
        <w:tab w:val="right" w:pos="9355"/>
      </w:tabs>
      <w:spacing w:before="0" w:after="0"/>
    </w:pPr>
  </w:style>
  <w:style w:type="character" w:customStyle="1" w:styleId="af1">
    <w:name w:val="Нижний колонтитул Знак"/>
    <w:basedOn w:val="a0"/>
    <w:link w:val="af0"/>
    <w:uiPriority w:val="99"/>
    <w:rsid w:val="00D66BBF"/>
    <w:rPr>
      <w:rFonts w:ascii="Arial" w:eastAsia="Microsoft YaHei" w:hAnsi="Arial" w:cs="Times New Roman"/>
      <w:spacing w:val="-5"/>
      <w:sz w:val="22"/>
    </w:rPr>
  </w:style>
  <w:style w:type="paragraph" w:styleId="af2">
    <w:name w:val="Balloon Text"/>
    <w:basedOn w:val="a"/>
    <w:link w:val="af3"/>
    <w:uiPriority w:val="99"/>
    <w:semiHidden/>
    <w:unhideWhenUsed/>
    <w:rsid w:val="00D66BB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6BBF"/>
    <w:rPr>
      <w:rFonts w:ascii="Tahoma" w:eastAsia="Microsoft YaHei" w:hAnsi="Tahoma" w:cs="Tahoma"/>
      <w:spacing w:val="-5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6BBF"/>
    <w:pPr>
      <w:widowControl w:val="0"/>
      <w:adjustRightInd w:val="0"/>
      <w:spacing w:before="120" w:after="120" w:line="240" w:lineRule="auto"/>
      <w:ind w:firstLine="567"/>
      <w:jc w:val="both"/>
      <w:textAlignment w:val="baseline"/>
    </w:pPr>
    <w:rPr>
      <w:rFonts w:ascii="Arial" w:eastAsia="Microsoft YaHei" w:hAnsi="Arial" w:cs="Times New Roman"/>
      <w:spacing w:val="-5"/>
      <w:sz w:val="22"/>
    </w:rPr>
  </w:style>
  <w:style w:type="paragraph" w:styleId="2">
    <w:name w:val="heading 2"/>
    <w:basedOn w:val="a"/>
    <w:next w:val="a"/>
    <w:link w:val="20"/>
    <w:uiPriority w:val="99"/>
    <w:qFormat/>
    <w:rsid w:val="00D66BBF"/>
    <w:pPr>
      <w:numPr>
        <w:ilvl w:val="1"/>
        <w:numId w:val="1"/>
      </w:numPr>
      <w:tabs>
        <w:tab w:val="num" w:pos="1560"/>
      </w:tabs>
      <w:suppressAutoHyphens/>
      <w:adjustRightInd/>
      <w:spacing w:before="240"/>
      <w:ind w:left="1514" w:hanging="567"/>
      <w:outlineLvl w:val="1"/>
    </w:pPr>
    <w:rPr>
      <w:rFonts w:ascii="Arial Black" w:hAnsi="Arial Black"/>
      <w:spacing w:val="-10"/>
      <w:kern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D66BBF"/>
    <w:rPr>
      <w:rFonts w:ascii="Arial Black" w:eastAsia="Microsoft YaHei" w:hAnsi="Arial Black" w:cs="Times New Roman"/>
      <w:spacing w:val="-10"/>
      <w:kern w:val="28"/>
      <w:sz w:val="22"/>
      <w:szCs w:val="24"/>
    </w:rPr>
  </w:style>
  <w:style w:type="paragraph" w:styleId="a3">
    <w:name w:val="Title"/>
    <w:basedOn w:val="a"/>
    <w:next w:val="a"/>
    <w:link w:val="a4"/>
    <w:uiPriority w:val="99"/>
    <w:qFormat/>
    <w:rsid w:val="00D66BBF"/>
    <w:pPr>
      <w:keepNext/>
      <w:keepLines/>
      <w:spacing w:before="220" w:after="60"/>
      <w:ind w:firstLine="0"/>
      <w:jc w:val="center"/>
    </w:pPr>
    <w:rPr>
      <w:b/>
      <w:caps/>
      <w:spacing w:val="-30"/>
      <w:kern w:val="28"/>
      <w:sz w:val="32"/>
      <w:szCs w:val="28"/>
    </w:rPr>
  </w:style>
  <w:style w:type="character" w:customStyle="1" w:styleId="a4">
    <w:name w:val="Название Знак"/>
    <w:basedOn w:val="a0"/>
    <w:link w:val="a3"/>
    <w:uiPriority w:val="99"/>
    <w:rsid w:val="00D66BBF"/>
    <w:rPr>
      <w:rFonts w:ascii="Arial" w:eastAsia="Microsoft YaHei" w:hAnsi="Arial" w:cs="Times New Roman"/>
      <w:b/>
      <w:caps/>
      <w:spacing w:val="-30"/>
      <w:kern w:val="28"/>
      <w:sz w:val="32"/>
      <w:szCs w:val="28"/>
    </w:rPr>
  </w:style>
  <w:style w:type="table" w:styleId="a5">
    <w:name w:val="Table Grid"/>
    <w:basedOn w:val="a1"/>
    <w:uiPriority w:val="59"/>
    <w:rsid w:val="00D66B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qFormat/>
    <w:rsid w:val="00D66BBF"/>
    <w:pPr>
      <w:ind w:left="720"/>
      <w:contextualSpacing/>
    </w:pPr>
  </w:style>
  <w:style w:type="paragraph" w:customStyle="1" w:styleId="1">
    <w:name w:val="Для таблицы (приложения 1)"/>
    <w:basedOn w:val="a"/>
    <w:uiPriority w:val="99"/>
    <w:rsid w:val="00D66BBF"/>
    <w:pPr>
      <w:spacing w:before="0" w:after="0" w:line="240" w:lineRule="atLeast"/>
      <w:ind w:firstLine="0"/>
      <w:jc w:val="left"/>
    </w:pPr>
    <w:rPr>
      <w:rFonts w:eastAsia="Times New Roman"/>
      <w:bCs/>
      <w:color w:val="000000"/>
      <w:sz w:val="18"/>
    </w:rPr>
  </w:style>
  <w:style w:type="paragraph" w:styleId="a7">
    <w:name w:val="List"/>
    <w:basedOn w:val="a"/>
    <w:link w:val="a8"/>
    <w:uiPriority w:val="99"/>
    <w:rsid w:val="00D66BBF"/>
    <w:pPr>
      <w:ind w:firstLine="0"/>
    </w:pPr>
    <w:rPr>
      <w:sz w:val="20"/>
    </w:rPr>
  </w:style>
  <w:style w:type="character" w:customStyle="1" w:styleId="a8">
    <w:name w:val="Список Знак"/>
    <w:basedOn w:val="a0"/>
    <w:link w:val="a7"/>
    <w:uiPriority w:val="99"/>
    <w:locked/>
    <w:rsid w:val="00D66BBF"/>
    <w:rPr>
      <w:rFonts w:ascii="Arial" w:eastAsia="Microsoft YaHei" w:hAnsi="Arial" w:cs="Times New Roman"/>
      <w:spacing w:val="-5"/>
      <w:sz w:val="20"/>
    </w:rPr>
  </w:style>
  <w:style w:type="character" w:styleId="a9">
    <w:name w:val="Emphasis"/>
    <w:basedOn w:val="a0"/>
    <w:uiPriority w:val="99"/>
    <w:qFormat/>
    <w:rsid w:val="00D66BBF"/>
    <w:rPr>
      <w:rFonts w:ascii="Arial Black" w:hAnsi="Arial Black" w:cs="Times New Roman"/>
      <w:spacing w:val="-4"/>
      <w:sz w:val="18"/>
    </w:rPr>
  </w:style>
  <w:style w:type="paragraph" w:styleId="aa">
    <w:name w:val="Body Text"/>
    <w:basedOn w:val="a"/>
    <w:link w:val="ab"/>
    <w:uiPriority w:val="99"/>
    <w:semiHidden/>
    <w:unhideWhenUsed/>
    <w:rsid w:val="00D66BBF"/>
  </w:style>
  <w:style w:type="character" w:customStyle="1" w:styleId="ab">
    <w:name w:val="Основной текст Знак"/>
    <w:basedOn w:val="a0"/>
    <w:link w:val="aa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c">
    <w:name w:val="Body Text First Indent"/>
    <w:basedOn w:val="aa"/>
    <w:link w:val="ad"/>
    <w:rsid w:val="00D66BBF"/>
    <w:pPr>
      <w:widowControl/>
      <w:adjustRightInd/>
      <w:spacing w:before="0"/>
      <w:ind w:firstLine="21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val="fr-FR" w:eastAsia="ru-RU"/>
    </w:rPr>
  </w:style>
  <w:style w:type="character" w:customStyle="1" w:styleId="ad">
    <w:name w:val="Красная строка Знак"/>
    <w:basedOn w:val="ab"/>
    <w:link w:val="ac"/>
    <w:rsid w:val="00D66BBF"/>
    <w:rPr>
      <w:rFonts w:ascii="Arial" w:eastAsia="Times New Roman" w:hAnsi="Arial" w:cs="Times New Roman"/>
      <w:spacing w:val="-5"/>
      <w:sz w:val="22"/>
      <w:szCs w:val="24"/>
      <w:lang w:val="fr-FR" w:eastAsia="ru-RU"/>
    </w:rPr>
  </w:style>
  <w:style w:type="paragraph" w:styleId="ae">
    <w:name w:val="Body Text Indent"/>
    <w:basedOn w:val="a"/>
    <w:link w:val="af"/>
    <w:uiPriority w:val="99"/>
    <w:semiHidden/>
    <w:unhideWhenUsed/>
    <w:rsid w:val="00D66BBF"/>
    <w:pPr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f0">
    <w:name w:val="footer"/>
    <w:basedOn w:val="a"/>
    <w:link w:val="af1"/>
    <w:uiPriority w:val="99"/>
    <w:unhideWhenUsed/>
    <w:rsid w:val="00D66BBF"/>
    <w:pPr>
      <w:tabs>
        <w:tab w:val="center" w:pos="4677"/>
        <w:tab w:val="right" w:pos="9355"/>
      </w:tabs>
      <w:spacing w:before="0" w:after="0"/>
    </w:pPr>
  </w:style>
  <w:style w:type="character" w:customStyle="1" w:styleId="af1">
    <w:name w:val="Нижний колонтитул Знак"/>
    <w:basedOn w:val="a0"/>
    <w:link w:val="af0"/>
    <w:uiPriority w:val="99"/>
    <w:rsid w:val="00D66BBF"/>
    <w:rPr>
      <w:rFonts w:ascii="Arial" w:eastAsia="Microsoft YaHei" w:hAnsi="Arial" w:cs="Times New Roman"/>
      <w:spacing w:val="-5"/>
      <w:sz w:val="22"/>
    </w:rPr>
  </w:style>
  <w:style w:type="paragraph" w:styleId="af2">
    <w:name w:val="Balloon Text"/>
    <w:basedOn w:val="a"/>
    <w:link w:val="af3"/>
    <w:uiPriority w:val="99"/>
    <w:semiHidden/>
    <w:unhideWhenUsed/>
    <w:rsid w:val="00D66BB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6BBF"/>
    <w:rPr>
      <w:rFonts w:ascii="Tahoma" w:eastAsia="Microsoft YaHei" w:hAnsi="Tahoma" w:cs="Tahoma"/>
      <w:spacing w:val="-5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57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13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4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12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chart" Target="charts/chart3.xml"/><Relationship Id="rId4" Type="http://schemas.openxmlformats.org/officeDocument/2006/relationships/webSettings" Target="webSettings.xml"/><Relationship Id="rId9" Type="http://schemas.openxmlformats.org/officeDocument/2006/relationships/chart" Target="charts/chart2.xml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ter\Desktop\&#1051;&#1080;&#1089;&#1090;%20Microsoft%20Excel%20(2)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ter\Desktop\&#1051;&#1080;&#1089;&#1090;%20Microsoft%20Excel%20(2)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ter\Desktop\&#1051;&#1080;&#1089;&#1090;%20Microsoft%20Excel%20(2)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v>Установленная мощность</c:v>
          </c:tx>
          <c:dLbls>
            <c:dLblPos val="ctr"/>
            <c:showVal val="1"/>
          </c:dLbls>
          <c:val>
            <c:numRef>
              <c:f>Лист1!$D$5</c:f>
              <c:numCache>
                <c:formatCode>General</c:formatCode>
                <c:ptCount val="1"/>
                <c:pt idx="0">
                  <c:v>2.7600000000000002</c:v>
                </c:pt>
              </c:numCache>
            </c:numRef>
          </c:val>
        </c:ser>
        <c:ser>
          <c:idx val="1"/>
          <c:order val="1"/>
          <c:tx>
            <c:v>Присоединенная нагрузка</c:v>
          </c:tx>
          <c:dLbls>
            <c:dLblPos val="ctr"/>
            <c:showVal val="1"/>
          </c:dLbls>
          <c:val>
            <c:numRef>
              <c:f>Лист1!$E$5</c:f>
              <c:numCache>
                <c:formatCode>General</c:formatCode>
                <c:ptCount val="1"/>
                <c:pt idx="0">
                  <c:v>2.6309999999999998</c:v>
                </c:pt>
              </c:numCache>
            </c:numRef>
          </c:val>
        </c:ser>
        <c:dLbls>
          <c:showVal val="1"/>
        </c:dLbls>
        <c:axId val="74613888"/>
        <c:axId val="75023488"/>
      </c:barChart>
      <c:catAx>
        <c:axId val="74613888"/>
        <c:scaling>
          <c:orientation val="minMax"/>
        </c:scaling>
        <c:delete val="1"/>
        <c:axPos val="b"/>
        <c:tickLblPos val="nextTo"/>
        <c:crossAx val="75023488"/>
        <c:crosses val="autoZero"/>
        <c:auto val="1"/>
        <c:lblAlgn val="ctr"/>
        <c:lblOffset val="100"/>
      </c:catAx>
      <c:valAx>
        <c:axId val="75023488"/>
        <c:scaling>
          <c:orientation val="minMax"/>
          <c:min val="0"/>
        </c:scaling>
        <c:axPos val="l"/>
        <c:majorGridlines/>
        <c:numFmt formatCode="General" sourceLinked="1"/>
        <c:tickLblPos val="nextTo"/>
        <c:crossAx val="74613888"/>
        <c:crosses val="autoZero"/>
        <c:crossBetween val="between"/>
      </c:valAx>
    </c:plotArea>
    <c:legend>
      <c:legendPos val="r"/>
    </c:legend>
    <c:plotVisOnly val="1"/>
    <c:dispBlanksAs val="gap"/>
  </c:chart>
  <c:spPr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Нагрузка, Гкал</a:t>
            </a:r>
          </a:p>
        </c:rich>
      </c:tx>
    </c:title>
    <c:view3D>
      <c:rotX val="75"/>
      <c:perspective val="30"/>
    </c:view3D>
    <c:plotArea>
      <c:layout/>
      <c:pie3DChart>
        <c:varyColors val="1"/>
        <c:ser>
          <c:idx val="0"/>
          <c:order val="0"/>
          <c:tx>
            <c:strRef>
              <c:f>Лист3!$B$1</c:f>
              <c:strCache>
                <c:ptCount val="1"/>
                <c:pt idx="0">
                  <c:v>Нагрузка, Гкал</c:v>
                </c:pt>
              </c:strCache>
            </c:strRef>
          </c:tx>
          <c:explosion val="25"/>
          <c:dLbls>
            <c:showPercent val="1"/>
          </c:dLbls>
          <c:cat>
            <c:strRef>
              <c:f>Лист3!$A$2:$A$5</c:f>
              <c:strCache>
                <c:ptCount val="4"/>
                <c:pt idx="0">
                  <c:v>Объекты социальной сферы</c:v>
                </c:pt>
                <c:pt idx="1">
                  <c:v>Жилые здания</c:v>
                </c:pt>
                <c:pt idx="2">
                  <c:v>Прочие</c:v>
                </c:pt>
                <c:pt idx="3">
                  <c:v>Производственные здания</c:v>
                </c:pt>
              </c:strCache>
            </c:strRef>
          </c:cat>
          <c:val>
            <c:numRef>
              <c:f>Лист3!$B$2:$B$5</c:f>
              <c:numCache>
                <c:formatCode>General</c:formatCode>
                <c:ptCount val="4"/>
                <c:pt idx="0">
                  <c:v>1170</c:v>
                </c:pt>
                <c:pt idx="1">
                  <c:v>859</c:v>
                </c:pt>
                <c:pt idx="2">
                  <c:v>195</c:v>
                </c:pt>
                <c:pt idx="3">
                  <c:v>9</c:v>
                </c:pt>
              </c:numCache>
            </c:numRef>
          </c:val>
        </c:ser>
        <c:dLbls>
          <c:showPercent val="1"/>
        </c:dLbls>
      </c:pie3DChart>
    </c:plotArea>
    <c:legend>
      <c:legendPos val="r"/>
    </c:legend>
    <c:plotVisOnly val="1"/>
    <c:dispBlanksAs val="zero"/>
  </c:chart>
  <c:spPr>
    <a:ln>
      <a:noFill/>
    </a:ln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Изменение потребления тепловой энергии Борисовского сельского</a:t>
            </a:r>
            <a:r>
              <a:rPr lang="ru-RU" sz="1400" baseline="0">
                <a:latin typeface="Times New Roman" pitchFamily="18" charset="0"/>
                <a:cs typeface="Times New Roman" pitchFamily="18" charset="0"/>
              </a:rPr>
              <a:t> поселения</a:t>
            </a:r>
            <a:endParaRPr lang="ru-RU" sz="1400">
              <a:latin typeface="Times New Roman" pitchFamily="18" charset="0"/>
              <a:cs typeface="Times New Roman" pitchFamily="18" charset="0"/>
            </a:endParaRPr>
          </a:p>
        </c:rich>
      </c:tx>
    </c:title>
    <c:plotArea>
      <c:layout/>
      <c:scatterChart>
        <c:scatterStyle val="smoothMarker"/>
        <c:ser>
          <c:idx val="0"/>
          <c:order val="0"/>
          <c:tx>
            <c:v>Потребление тепловой энергии с. Борисово</c:v>
          </c:tx>
          <c:xVal>
            <c:numRef>
              <c:f>Лист4!$B$5:$D$5</c:f>
              <c:numCache>
                <c:formatCode>General</c:formatCode>
                <c:ptCount val="3"/>
                <c:pt idx="0">
                  <c:v>2008</c:v>
                </c:pt>
                <c:pt idx="1">
                  <c:v>2018</c:v>
                </c:pt>
                <c:pt idx="2">
                  <c:v>2028</c:v>
                </c:pt>
              </c:numCache>
            </c:numRef>
          </c:xVal>
          <c:yVal>
            <c:numRef>
              <c:f>Лист4!$B$3:$D$3</c:f>
              <c:numCache>
                <c:formatCode>General</c:formatCode>
                <c:ptCount val="3"/>
                <c:pt idx="0">
                  <c:v>2.657</c:v>
                </c:pt>
                <c:pt idx="1">
                  <c:v>5.1639999999999979</c:v>
                </c:pt>
                <c:pt idx="2">
                  <c:v>7.4119999999999999</c:v>
                </c:pt>
              </c:numCache>
            </c:numRef>
          </c:yVal>
          <c:smooth val="1"/>
        </c:ser>
        <c:axId val="41851904"/>
        <c:axId val="41882368"/>
      </c:scatterChart>
      <c:scatterChart>
        <c:scatterStyle val="smoothMarker"/>
        <c:ser>
          <c:idx val="1"/>
          <c:order val="1"/>
          <c:tx>
            <c:v>Потребление тепловой энергии д. Максимово</c:v>
          </c:tx>
          <c:xVal>
            <c:numRef>
              <c:f>Лист4!$B$5:$D$5</c:f>
              <c:numCache>
                <c:formatCode>General</c:formatCode>
                <c:ptCount val="3"/>
                <c:pt idx="0">
                  <c:v>2008</c:v>
                </c:pt>
                <c:pt idx="1">
                  <c:v>2018</c:v>
                </c:pt>
                <c:pt idx="2">
                  <c:v>2028</c:v>
                </c:pt>
              </c:numCache>
            </c:numRef>
          </c:xVal>
          <c:yVal>
            <c:numRef>
              <c:f>Лист4!$B$6:$D$6</c:f>
              <c:numCache>
                <c:formatCode>General</c:formatCode>
                <c:ptCount val="3"/>
                <c:pt idx="0">
                  <c:v>6.9000000000000034E-2</c:v>
                </c:pt>
                <c:pt idx="1">
                  <c:v>8.6000000000000021E-2</c:v>
                </c:pt>
                <c:pt idx="2">
                  <c:v>0.19700000000000001</c:v>
                </c:pt>
              </c:numCache>
            </c:numRef>
          </c:yVal>
          <c:smooth val="1"/>
        </c:ser>
        <c:axId val="41886464"/>
        <c:axId val="41884288"/>
      </c:scatterChart>
      <c:valAx>
        <c:axId val="41851904"/>
        <c:scaling>
          <c:orientation val="minMax"/>
          <c:max val="2028"/>
          <c:min val="2008"/>
        </c:scaling>
        <c:axPos val="b"/>
        <c:numFmt formatCode="General" sourceLinked="1"/>
        <c:tickLblPos val="nextTo"/>
        <c:crossAx val="41882368"/>
        <c:crosses val="autoZero"/>
        <c:crossBetween val="midCat"/>
      </c:valAx>
      <c:valAx>
        <c:axId val="41882368"/>
        <c:scaling>
          <c:orientation val="minMax"/>
        </c:scaling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МВт</a:t>
                </a:r>
                <a:r>
                  <a:rPr lang="ru-RU" baseline="0"/>
                  <a:t> (с. Борисово)</a:t>
                </a:r>
                <a:endParaRPr lang="ru-RU"/>
              </a:p>
            </c:rich>
          </c:tx>
        </c:title>
        <c:numFmt formatCode="General" sourceLinked="1"/>
        <c:tickLblPos val="nextTo"/>
        <c:crossAx val="41851904"/>
        <c:crosses val="autoZero"/>
        <c:crossBetween val="midCat"/>
      </c:valAx>
      <c:valAx>
        <c:axId val="41884288"/>
        <c:scaling>
          <c:orientation val="minMax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МВт (д. Максимово)</a:t>
                </a:r>
              </a:p>
            </c:rich>
          </c:tx>
        </c:title>
        <c:numFmt formatCode="General" sourceLinked="1"/>
        <c:tickLblPos val="nextTo"/>
        <c:crossAx val="41886464"/>
        <c:crosses val="max"/>
        <c:crossBetween val="midCat"/>
      </c:valAx>
      <c:valAx>
        <c:axId val="41886464"/>
        <c:scaling>
          <c:orientation val="minMax"/>
        </c:scaling>
        <c:delete val="1"/>
        <c:axPos val="b"/>
        <c:numFmt formatCode="General" sourceLinked="1"/>
        <c:tickLblPos val="nextTo"/>
        <c:crossAx val="41884288"/>
        <c:crosses val="autoZero"/>
        <c:crossBetween val="midCat"/>
      </c:valAx>
    </c:plotArea>
    <c:legend>
      <c:legendPos val="b"/>
    </c:legend>
    <c:plotVisOnly val="1"/>
    <c:dispBlanksAs val="gap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23</Pages>
  <Words>3090</Words>
  <Characters>17618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Dexter</dc:creator>
  <cp:keywords/>
  <dc:description/>
  <cp:lastModifiedBy>Отдел ЖКХ</cp:lastModifiedBy>
  <cp:revision>22</cp:revision>
  <dcterms:created xsi:type="dcterms:W3CDTF">2014-03-23T04:07:00Z</dcterms:created>
  <dcterms:modified xsi:type="dcterms:W3CDTF">2019-05-15T09:06:00Z</dcterms:modified>
</cp:coreProperties>
</file>